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临夏州</w:t>
      </w:r>
      <w:r>
        <w:rPr>
          <w:rFonts w:ascii="方正小标宋简体" w:hAnsi="方正小标宋简体" w:eastAsia="方正小标宋简体" w:cs="方正小标宋简体"/>
          <w:i w:val="0"/>
          <w:iCs w:val="0"/>
          <w:caps w:val="0"/>
          <w:color w:val="000000"/>
          <w:spacing w:val="0"/>
          <w:sz w:val="44"/>
          <w:szCs w:val="44"/>
        </w:rPr>
        <w:t>房地产开发</w:t>
      </w:r>
      <w:r>
        <w:rPr>
          <w:rFonts w:hint="eastAsia" w:ascii="方正小标宋简体" w:hAnsi="方正小标宋简体" w:eastAsia="方正小标宋简体" w:cs="方正小标宋简体"/>
          <w:i w:val="0"/>
          <w:iCs w:val="0"/>
          <w:caps w:val="0"/>
          <w:color w:val="000000"/>
          <w:spacing w:val="0"/>
          <w:sz w:val="44"/>
          <w:szCs w:val="44"/>
          <w:lang w:eastAsia="zh-CN"/>
        </w:rPr>
        <w:t>企业分级评价及信用体系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firstLine="0"/>
        <w:jc w:val="center"/>
        <w:textAlignment w:val="auto"/>
        <w:rPr>
          <w:rFonts w:hint="eastAsia" w:ascii="黑体" w:hAnsi="宋体" w:eastAsia="黑体" w:cs="黑体"/>
          <w:i w:val="0"/>
          <w:iCs w:val="0"/>
          <w:caps w:val="0"/>
          <w:color w:val="000000"/>
          <w:spacing w:val="0"/>
          <w:sz w:val="31"/>
          <w:szCs w:val="31"/>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建设实施</w:t>
      </w:r>
      <w:r>
        <w:rPr>
          <w:rFonts w:hint="eastAsia" w:ascii="方正小标宋简体" w:hAnsi="方正小标宋简体" w:eastAsia="方正小标宋简体" w:cs="方正小标宋简体"/>
          <w:i w:val="0"/>
          <w:iCs w:val="0"/>
          <w:caps w:val="0"/>
          <w:color w:val="000000"/>
          <w:spacing w:val="0"/>
          <w:sz w:val="44"/>
          <w:szCs w:val="44"/>
        </w:rPr>
        <w:t>办法</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楷体_GB2312" w:hAnsi="楷体_GB2312" w:eastAsia="楷体_GB2312" w:cs="楷体_GB2312"/>
          <w:i w:val="0"/>
          <w:iCs w:val="0"/>
          <w:caps w:val="0"/>
          <w:color w:val="000000"/>
          <w:spacing w:val="0"/>
          <w:sz w:val="31"/>
          <w:szCs w:val="31"/>
          <w:lang w:eastAsia="zh-CN"/>
        </w:rPr>
      </w:pPr>
      <w:r>
        <w:rPr>
          <w:rFonts w:hint="eastAsia" w:ascii="楷体_GB2312" w:hAnsi="楷体_GB2312" w:eastAsia="楷体_GB2312" w:cs="楷体_GB2312"/>
          <w:i w:val="0"/>
          <w:iCs w:val="0"/>
          <w:caps w:val="0"/>
          <w:color w:val="000000"/>
          <w:spacing w:val="0"/>
          <w:sz w:val="31"/>
          <w:szCs w:val="31"/>
          <w:lang w:eastAsia="zh-CN"/>
        </w:rPr>
        <w:t>（征求意见稿）</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宋体" w:eastAsia="黑体" w:cs="黑体"/>
          <w:i w:val="0"/>
          <w:iCs w:val="0"/>
          <w:caps w:val="0"/>
          <w:color w:val="000000"/>
          <w:spacing w:val="0"/>
          <w:sz w:val="31"/>
          <w:szCs w:val="31"/>
          <w:lang w:eastAsia="zh-CN"/>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宋体" w:eastAsia="黑体" w:cs="黑体"/>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lang w:eastAsia="zh-CN"/>
        </w:rPr>
        <w:t>第一章</w:t>
      </w:r>
      <w:r>
        <w:rPr>
          <w:rFonts w:hint="eastAsia" w:ascii="黑体" w:hAnsi="宋体" w:eastAsia="黑体" w:cs="黑体"/>
          <w:i w:val="0"/>
          <w:iCs w:val="0"/>
          <w:caps w:val="0"/>
          <w:color w:val="000000"/>
          <w:spacing w:val="0"/>
          <w:sz w:val="32"/>
          <w:szCs w:val="32"/>
          <w:lang w:val="en-US" w:eastAsia="zh-CN"/>
        </w:rPr>
        <w:t xml:space="preserve"> </w:t>
      </w:r>
      <w:r>
        <w:rPr>
          <w:rFonts w:hint="eastAsia" w:ascii="黑体" w:hAnsi="宋体" w:eastAsia="黑体" w:cs="黑体"/>
          <w:i w:val="0"/>
          <w:iCs w:val="0"/>
          <w:caps w:val="0"/>
          <w:color w:val="000000"/>
          <w:spacing w:val="0"/>
          <w:sz w:val="32"/>
          <w:szCs w:val="32"/>
          <w:lang w:eastAsia="zh-CN"/>
        </w:rPr>
        <w:t>总</w:t>
      </w:r>
      <w:r>
        <w:rPr>
          <w:rFonts w:hint="eastAsia" w:ascii="黑体" w:hAnsi="宋体" w:eastAsia="黑体" w:cs="黑体"/>
          <w:i w:val="0"/>
          <w:iCs w:val="0"/>
          <w:caps w:val="0"/>
          <w:color w:val="000000"/>
          <w:spacing w:val="0"/>
          <w:sz w:val="32"/>
          <w:szCs w:val="32"/>
          <w:lang w:val="en-US" w:eastAsia="zh-CN"/>
        </w:rPr>
        <w:t xml:space="preserve">  </w:t>
      </w:r>
      <w:r>
        <w:rPr>
          <w:rFonts w:hint="eastAsia" w:ascii="黑体" w:hAnsi="宋体" w:eastAsia="黑体" w:cs="黑体"/>
          <w:i w:val="0"/>
          <w:iCs w:val="0"/>
          <w:caps w:val="0"/>
          <w:color w:val="000000"/>
          <w:spacing w:val="0"/>
          <w:sz w:val="32"/>
          <w:szCs w:val="32"/>
          <w:lang w:eastAsia="zh-CN"/>
        </w:rPr>
        <w:t>则</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 第一条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为</w:t>
      </w:r>
      <w:r>
        <w:rPr>
          <w:rFonts w:hint="eastAsia" w:ascii="仿宋_GB2312" w:hAnsi="仿宋_GB2312" w:eastAsia="仿宋_GB2312" w:cs="仿宋_GB2312"/>
          <w:i w:val="0"/>
          <w:iCs w:val="0"/>
          <w:caps w:val="0"/>
          <w:color w:val="000000"/>
          <w:spacing w:val="0"/>
          <w:sz w:val="32"/>
          <w:szCs w:val="32"/>
          <w:lang w:eastAsia="zh-CN"/>
        </w:rPr>
        <w:t>全面</w:t>
      </w:r>
      <w:r>
        <w:rPr>
          <w:rFonts w:hint="eastAsia" w:ascii="仿宋_GB2312" w:hAnsi="仿宋_GB2312" w:eastAsia="仿宋_GB2312" w:cs="仿宋_GB2312"/>
          <w:i w:val="0"/>
          <w:iCs w:val="0"/>
          <w:caps w:val="0"/>
          <w:color w:val="000000"/>
          <w:spacing w:val="0"/>
          <w:sz w:val="32"/>
          <w:szCs w:val="32"/>
        </w:rPr>
        <w:t>加强社会监督，促进行业自律，推进</w:t>
      </w:r>
      <w:r>
        <w:rPr>
          <w:rFonts w:hint="eastAsia" w:ascii="仿宋_GB2312" w:hAnsi="仿宋_GB2312" w:eastAsia="仿宋_GB2312" w:cs="仿宋_GB2312"/>
          <w:i w:val="0"/>
          <w:iCs w:val="0"/>
          <w:caps w:val="0"/>
          <w:color w:val="000000"/>
          <w:spacing w:val="0"/>
          <w:sz w:val="32"/>
          <w:szCs w:val="32"/>
          <w:lang w:eastAsia="zh-CN"/>
        </w:rPr>
        <w:t>全州</w:t>
      </w:r>
      <w:r>
        <w:rPr>
          <w:rFonts w:hint="eastAsia" w:ascii="仿宋_GB2312" w:hAnsi="仿宋_GB2312" w:eastAsia="仿宋_GB2312" w:cs="仿宋_GB2312"/>
          <w:i w:val="0"/>
          <w:iCs w:val="0"/>
          <w:caps w:val="0"/>
          <w:color w:val="000000"/>
          <w:spacing w:val="0"/>
          <w:sz w:val="32"/>
          <w:szCs w:val="32"/>
        </w:rPr>
        <w:t>房地产市场信用体系建设，</w:t>
      </w:r>
      <w:r>
        <w:rPr>
          <w:rFonts w:hint="eastAsia" w:ascii="仿宋_GB2312" w:hAnsi="仿宋_GB2312" w:eastAsia="仿宋_GB2312" w:cs="仿宋_GB2312"/>
          <w:i w:val="0"/>
          <w:iCs w:val="0"/>
          <w:caps w:val="0"/>
          <w:color w:val="000000"/>
          <w:spacing w:val="0"/>
          <w:sz w:val="32"/>
          <w:szCs w:val="32"/>
          <w:lang w:eastAsia="zh-CN"/>
        </w:rPr>
        <w:t>切实</w:t>
      </w:r>
      <w:r>
        <w:rPr>
          <w:rFonts w:hint="eastAsia" w:ascii="仿宋_GB2312" w:hAnsi="仿宋_GB2312" w:eastAsia="仿宋_GB2312" w:cs="仿宋_GB2312"/>
          <w:i w:val="0"/>
          <w:iCs w:val="0"/>
          <w:caps w:val="0"/>
          <w:color w:val="000000"/>
          <w:spacing w:val="0"/>
          <w:sz w:val="32"/>
          <w:szCs w:val="32"/>
        </w:rPr>
        <w:t>提高房地产开发企业诚信水平，营造诚实守信的市场环境，健全守信激励、失信惩戒机制，根据《</w:t>
      </w:r>
      <w:r>
        <w:rPr>
          <w:rFonts w:hint="eastAsia" w:ascii="仿宋_GB2312" w:hAnsi="仿宋_GB2312" w:eastAsia="仿宋_GB2312" w:cs="仿宋_GB2312"/>
          <w:i w:val="0"/>
          <w:iCs w:val="0"/>
          <w:caps w:val="0"/>
          <w:color w:val="000000"/>
          <w:spacing w:val="0"/>
          <w:sz w:val="32"/>
          <w:szCs w:val="32"/>
          <w:lang w:eastAsia="zh-CN"/>
        </w:rPr>
        <w:t>中华人民共和国城市房地产管理法</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城市房地产开发经营管理条例</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甘肃省城市房地产</w:t>
      </w:r>
      <w:r>
        <w:rPr>
          <w:rFonts w:hint="eastAsia" w:ascii="仿宋_GB2312" w:hAnsi="仿宋_GB2312" w:eastAsia="仿宋_GB2312" w:cs="仿宋_GB2312"/>
          <w:i w:val="0"/>
          <w:iCs w:val="0"/>
          <w:caps w:val="0"/>
          <w:color w:val="000000"/>
          <w:spacing w:val="0"/>
          <w:sz w:val="32"/>
          <w:szCs w:val="32"/>
        </w:rPr>
        <w:t>管理条例》等有关</w:t>
      </w:r>
      <w:r>
        <w:rPr>
          <w:rFonts w:hint="eastAsia" w:ascii="仿宋_GB2312" w:hAnsi="仿宋_GB2312" w:eastAsia="仿宋_GB2312" w:cs="仿宋_GB2312"/>
          <w:i w:val="0"/>
          <w:iCs w:val="0"/>
          <w:caps w:val="0"/>
          <w:color w:val="000000"/>
          <w:spacing w:val="0"/>
          <w:sz w:val="32"/>
          <w:szCs w:val="32"/>
          <w:lang w:eastAsia="zh-CN"/>
        </w:rPr>
        <w:t>法律法规</w:t>
      </w:r>
      <w:r>
        <w:rPr>
          <w:rFonts w:hint="eastAsia" w:ascii="仿宋_GB2312" w:hAnsi="仿宋_GB2312" w:eastAsia="仿宋_GB2312" w:cs="仿宋_GB2312"/>
          <w:i w:val="0"/>
          <w:iCs w:val="0"/>
          <w:caps w:val="0"/>
          <w:color w:val="000000"/>
          <w:spacing w:val="0"/>
          <w:sz w:val="32"/>
          <w:szCs w:val="32"/>
        </w:rPr>
        <w:t>规定，结合</w:t>
      </w:r>
      <w:r>
        <w:rPr>
          <w:rFonts w:hint="eastAsia" w:ascii="仿宋_GB2312" w:hAnsi="仿宋_GB2312" w:eastAsia="仿宋_GB2312" w:cs="仿宋_GB2312"/>
          <w:i w:val="0"/>
          <w:iCs w:val="0"/>
          <w:caps w:val="0"/>
          <w:color w:val="000000"/>
          <w:spacing w:val="0"/>
          <w:sz w:val="32"/>
          <w:szCs w:val="32"/>
          <w:lang w:eastAsia="zh-CN"/>
        </w:rPr>
        <w:t>全州</w:t>
      </w:r>
      <w:r>
        <w:rPr>
          <w:rFonts w:hint="eastAsia" w:ascii="仿宋_GB2312" w:hAnsi="仿宋_GB2312" w:eastAsia="仿宋_GB2312" w:cs="仿宋_GB2312"/>
          <w:i w:val="0"/>
          <w:iCs w:val="0"/>
          <w:caps w:val="0"/>
          <w:color w:val="000000"/>
          <w:spacing w:val="0"/>
          <w:sz w:val="32"/>
          <w:szCs w:val="32"/>
        </w:rPr>
        <w:t>实际，制定本办法。</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本办法所称</w:t>
      </w:r>
      <w:r>
        <w:rPr>
          <w:rFonts w:hint="eastAsia" w:ascii="仿宋_GB2312" w:hAnsi="仿宋_GB2312" w:eastAsia="仿宋_GB2312" w:cs="仿宋_GB2312"/>
          <w:i w:val="0"/>
          <w:iCs w:val="0"/>
          <w:caps w:val="0"/>
          <w:color w:val="000000"/>
          <w:spacing w:val="0"/>
          <w:sz w:val="32"/>
          <w:szCs w:val="32"/>
          <w:lang w:eastAsia="zh-CN"/>
        </w:rPr>
        <w:t>房地产</w:t>
      </w:r>
      <w:r>
        <w:rPr>
          <w:rFonts w:hint="eastAsia" w:ascii="仿宋_GB2312" w:hAnsi="仿宋_GB2312" w:eastAsia="仿宋_GB2312" w:cs="仿宋_GB2312"/>
          <w:i w:val="0"/>
          <w:iCs w:val="0"/>
          <w:caps w:val="0"/>
          <w:color w:val="000000"/>
          <w:spacing w:val="0"/>
          <w:sz w:val="32"/>
          <w:szCs w:val="32"/>
        </w:rPr>
        <w:t>开发企业</w:t>
      </w:r>
      <w:r>
        <w:rPr>
          <w:rFonts w:hint="eastAsia" w:ascii="仿宋_GB2312" w:hAnsi="微软雅黑" w:eastAsia="仿宋_GB2312" w:cs="仿宋_GB2312"/>
          <w:i w:val="0"/>
          <w:iCs w:val="0"/>
          <w:caps w:val="0"/>
          <w:color w:val="000000"/>
          <w:spacing w:val="0"/>
          <w:sz w:val="32"/>
          <w:szCs w:val="32"/>
          <w:shd w:val="clear" w:color="auto" w:fill="FFFFFF"/>
        </w:rPr>
        <w:t>（以下简称</w:t>
      </w:r>
      <w:r>
        <w:rPr>
          <w:rFonts w:hint="eastAsia" w:ascii="仿宋_GB2312" w:hAnsi="微软雅黑" w:eastAsia="仿宋_GB2312" w:cs="仿宋_GB2312"/>
          <w:i w:val="0"/>
          <w:iCs w:val="0"/>
          <w:caps w:val="0"/>
          <w:color w:val="000000"/>
          <w:spacing w:val="0"/>
          <w:sz w:val="32"/>
          <w:szCs w:val="32"/>
          <w:shd w:val="clear" w:color="auto" w:fill="FFFFFF"/>
          <w:lang w:eastAsia="zh-CN"/>
        </w:rPr>
        <w:t>开发企业</w:t>
      </w:r>
      <w:r>
        <w:rPr>
          <w:rFonts w:hint="eastAsia" w:ascii="仿宋_GB2312" w:hAnsi="微软雅黑"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rPr>
        <w:t>分级评定，是指对开发企业及其主要经营管理人员在从事房地产开发建设、销售经营等活动中市场行为进行综合评定分级，并依据评定级别实施分级管理</w:t>
      </w:r>
      <w:r>
        <w:rPr>
          <w:rFonts w:hint="eastAsia" w:ascii="仿宋_GB2312" w:hAnsi="仿宋_GB2312" w:eastAsia="仿宋_GB2312" w:cs="仿宋_GB2312"/>
          <w:i w:val="0"/>
          <w:iCs w:val="0"/>
          <w:caps w:val="0"/>
          <w:color w:val="000000"/>
          <w:spacing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本办法适用于在</w:t>
      </w:r>
      <w:r>
        <w:rPr>
          <w:rFonts w:hint="eastAsia" w:ascii="仿宋_GB2312" w:hAnsi="仿宋_GB2312" w:eastAsia="仿宋_GB2312" w:cs="仿宋_GB2312"/>
          <w:i w:val="0"/>
          <w:iCs w:val="0"/>
          <w:caps w:val="0"/>
          <w:color w:val="000000"/>
          <w:spacing w:val="0"/>
          <w:sz w:val="32"/>
          <w:szCs w:val="32"/>
          <w:lang w:eastAsia="zh-CN"/>
        </w:rPr>
        <w:t>全州范围内</w:t>
      </w:r>
      <w:r>
        <w:rPr>
          <w:rFonts w:hint="eastAsia" w:ascii="仿宋_GB2312" w:hAnsi="仿宋_GB2312" w:eastAsia="仿宋_GB2312" w:cs="仿宋_GB2312"/>
          <w:i w:val="0"/>
          <w:iCs w:val="0"/>
          <w:caps w:val="0"/>
          <w:color w:val="000000"/>
          <w:spacing w:val="0"/>
          <w:sz w:val="32"/>
          <w:szCs w:val="32"/>
        </w:rPr>
        <w:t>从事商品房项目开发经营行为的</w:t>
      </w:r>
      <w:r>
        <w:rPr>
          <w:rFonts w:hint="eastAsia" w:ascii="仿宋_GB2312" w:hAnsi="仿宋_GB2312" w:eastAsia="仿宋_GB2312" w:cs="仿宋_GB2312"/>
          <w:i w:val="0"/>
          <w:iCs w:val="0"/>
          <w:caps w:val="0"/>
          <w:color w:val="000000"/>
          <w:spacing w:val="0"/>
          <w:sz w:val="32"/>
          <w:szCs w:val="32"/>
          <w:lang w:eastAsia="zh-CN"/>
        </w:rPr>
        <w:t>本地</w:t>
      </w:r>
      <w:r>
        <w:rPr>
          <w:rFonts w:hint="eastAsia" w:ascii="仿宋_GB2312" w:hAnsi="仿宋_GB2312" w:eastAsia="仿宋_GB2312" w:cs="仿宋_GB2312"/>
          <w:i w:val="0"/>
          <w:iCs w:val="0"/>
          <w:caps w:val="0"/>
          <w:color w:val="000000"/>
          <w:spacing w:val="0"/>
          <w:sz w:val="32"/>
          <w:szCs w:val="32"/>
        </w:rPr>
        <w:t>开发企业</w:t>
      </w:r>
      <w:r>
        <w:rPr>
          <w:rFonts w:hint="eastAsia" w:ascii="仿宋_GB2312" w:hAnsi="仿宋_GB2312" w:eastAsia="仿宋_GB2312" w:cs="仿宋_GB2312"/>
          <w:i w:val="0"/>
          <w:iCs w:val="0"/>
          <w:caps w:val="0"/>
          <w:color w:val="000000"/>
          <w:spacing w:val="0"/>
          <w:sz w:val="32"/>
          <w:szCs w:val="32"/>
          <w:lang w:eastAsia="zh-CN"/>
        </w:rPr>
        <w:t>，以及</w:t>
      </w:r>
      <w:r>
        <w:rPr>
          <w:rFonts w:hint="eastAsia" w:ascii="仿宋_GB2312" w:hAnsi="仿宋_GB2312" w:eastAsia="仿宋_GB2312" w:cs="仿宋_GB2312"/>
          <w:i w:val="0"/>
          <w:iCs w:val="0"/>
          <w:caps w:val="0"/>
          <w:color w:val="000000"/>
          <w:spacing w:val="0"/>
          <w:sz w:val="32"/>
          <w:szCs w:val="32"/>
        </w:rPr>
        <w:t>在外省、市注册，在</w:t>
      </w:r>
      <w:r>
        <w:rPr>
          <w:rFonts w:hint="eastAsia" w:ascii="仿宋_GB2312" w:hAnsi="仿宋_GB2312" w:eastAsia="仿宋_GB2312" w:cs="仿宋_GB2312"/>
          <w:i w:val="0"/>
          <w:iCs w:val="0"/>
          <w:caps w:val="0"/>
          <w:color w:val="000000"/>
          <w:spacing w:val="0"/>
          <w:sz w:val="32"/>
          <w:szCs w:val="32"/>
          <w:lang w:eastAsia="zh-CN"/>
        </w:rPr>
        <w:t>临夏州范围</w:t>
      </w:r>
      <w:r>
        <w:rPr>
          <w:rFonts w:hint="eastAsia" w:ascii="仿宋_GB2312" w:hAnsi="仿宋_GB2312" w:eastAsia="仿宋_GB2312" w:cs="仿宋_GB2312"/>
          <w:i w:val="0"/>
          <w:iCs w:val="0"/>
          <w:caps w:val="0"/>
          <w:color w:val="000000"/>
          <w:spacing w:val="0"/>
          <w:sz w:val="32"/>
          <w:szCs w:val="32"/>
        </w:rPr>
        <w:t>内从事房地产开发经营的企业</w:t>
      </w:r>
      <w:r>
        <w:rPr>
          <w:rFonts w:hint="eastAsia" w:ascii="仿宋_GB2312" w:hAnsi="仿宋_GB2312" w:eastAsia="仿宋_GB2312" w:cs="仿宋_GB2312"/>
          <w:i w:val="0"/>
          <w:iCs w:val="0"/>
          <w:caps w:val="0"/>
          <w:color w:val="000000"/>
          <w:spacing w:val="0"/>
          <w:sz w:val="32"/>
          <w:szCs w:val="32"/>
          <w:lang w:eastAsia="zh-CN"/>
        </w:rPr>
        <w:t>，实行统一评定、统一管理</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第四条</w:t>
      </w:r>
      <w:r>
        <w:rPr>
          <w:rFonts w:hint="eastAsia" w:ascii="仿宋_GB2312" w:hAnsi="微软雅黑" w:eastAsia="仿宋_GB2312" w:cs="仿宋_GB2312"/>
          <w:i w:val="0"/>
          <w:iCs w:val="0"/>
          <w:caps w:val="0"/>
          <w:color w:val="000000"/>
          <w:spacing w:val="0"/>
          <w:sz w:val="32"/>
          <w:szCs w:val="32"/>
          <w:shd w:val="clear" w:color="auto" w:fill="FFFFFF"/>
          <w:lang w:val="en-US" w:eastAsia="zh-CN"/>
        </w:rPr>
        <w:t xml:space="preserve">  州</w:t>
      </w:r>
      <w:r>
        <w:rPr>
          <w:rFonts w:hint="eastAsia" w:ascii="仿宋_GB2312" w:hAnsi="微软雅黑" w:eastAsia="仿宋_GB2312" w:cs="仿宋_GB2312"/>
          <w:i w:val="0"/>
          <w:iCs w:val="0"/>
          <w:caps w:val="0"/>
          <w:color w:val="000000"/>
          <w:spacing w:val="0"/>
          <w:sz w:val="32"/>
          <w:szCs w:val="32"/>
          <w:shd w:val="clear" w:color="auto" w:fill="FFFFFF"/>
        </w:rPr>
        <w:t>住房和城乡建设局（以下简称</w:t>
      </w:r>
      <w:r>
        <w:rPr>
          <w:rFonts w:hint="eastAsia" w:ascii="仿宋_GB2312" w:hAnsi="微软雅黑" w:eastAsia="仿宋_GB2312" w:cs="仿宋_GB2312"/>
          <w:i w:val="0"/>
          <w:iCs w:val="0"/>
          <w:caps w:val="0"/>
          <w:color w:val="000000"/>
          <w:spacing w:val="0"/>
          <w:sz w:val="32"/>
          <w:szCs w:val="32"/>
          <w:shd w:val="clear" w:color="auto" w:fill="FFFFFF"/>
          <w:lang w:eastAsia="zh-CN"/>
        </w:rPr>
        <w:t>州</w:t>
      </w:r>
      <w:r>
        <w:rPr>
          <w:rFonts w:hint="eastAsia" w:ascii="仿宋_GB2312" w:hAnsi="微软雅黑" w:eastAsia="仿宋_GB2312" w:cs="仿宋_GB2312"/>
          <w:i w:val="0"/>
          <w:iCs w:val="0"/>
          <w:caps w:val="0"/>
          <w:color w:val="000000"/>
          <w:spacing w:val="0"/>
          <w:sz w:val="32"/>
          <w:szCs w:val="32"/>
          <w:shd w:val="clear" w:color="auto" w:fill="FFFFFF"/>
        </w:rPr>
        <w:t>住建局）负责建立企业信用档案数据库及开发企业信用信息的采集、录入、计分、评级和公示工作。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eastAsia="zh-CN"/>
        </w:rPr>
        <w:t>五</w:t>
      </w:r>
      <w:r>
        <w:rPr>
          <w:rFonts w:hint="eastAsia" w:ascii="黑体" w:hAnsi="宋体" w:eastAsia="黑体" w:cs="黑体"/>
          <w:i w:val="0"/>
          <w:iCs w:val="0"/>
          <w:caps w:val="0"/>
          <w:color w:val="000000"/>
          <w:spacing w:val="0"/>
          <w:sz w:val="32"/>
          <w:szCs w:val="32"/>
        </w:rPr>
        <w:t>条 </w:t>
      </w:r>
      <w:r>
        <w:rPr>
          <w:rFonts w:hint="eastAsia" w:ascii="仿宋_GB2312" w:hAnsi="微软雅黑" w:eastAsia="仿宋_GB2312" w:cs="仿宋_GB2312"/>
          <w:i w:val="0"/>
          <w:iCs w:val="0"/>
          <w:caps w:val="0"/>
          <w:color w:val="000000"/>
          <w:spacing w:val="0"/>
          <w:sz w:val="32"/>
          <w:szCs w:val="32"/>
        </w:rPr>
        <w:t>开发企业应指定专人担任企业信用档案联络员，负责本企业</w:t>
      </w:r>
      <w:bookmarkStart w:id="0" w:name="_GoBack"/>
      <w:bookmarkEnd w:id="0"/>
      <w:r>
        <w:rPr>
          <w:rFonts w:hint="eastAsia" w:ascii="仿宋_GB2312" w:hAnsi="微软雅黑" w:eastAsia="仿宋_GB2312" w:cs="仿宋_GB2312"/>
          <w:i w:val="0"/>
          <w:iCs w:val="0"/>
          <w:caps w:val="0"/>
          <w:color w:val="000000"/>
          <w:spacing w:val="0"/>
          <w:sz w:val="32"/>
          <w:szCs w:val="32"/>
        </w:rPr>
        <w:t>各种信用信息的统计、上报、联络工作。联络员如有变更，需及时上报</w:t>
      </w:r>
      <w:r>
        <w:rPr>
          <w:rFonts w:hint="eastAsia" w:ascii="仿宋_GB2312" w:hAnsi="微软雅黑" w:eastAsia="仿宋_GB2312" w:cs="仿宋_GB2312"/>
          <w:i w:val="0"/>
          <w:iCs w:val="0"/>
          <w:caps w:val="0"/>
          <w:color w:val="000000"/>
          <w:spacing w:val="0"/>
          <w:sz w:val="32"/>
          <w:szCs w:val="32"/>
          <w:shd w:val="clear" w:color="auto" w:fill="FFFFFF"/>
          <w:lang w:eastAsia="zh-CN"/>
        </w:rPr>
        <w:t>州</w:t>
      </w:r>
      <w:r>
        <w:rPr>
          <w:rFonts w:hint="eastAsia" w:ascii="仿宋_GB2312" w:hAnsi="微软雅黑" w:eastAsia="仿宋_GB2312" w:cs="仿宋_GB2312"/>
          <w:i w:val="0"/>
          <w:iCs w:val="0"/>
          <w:caps w:val="0"/>
          <w:color w:val="000000"/>
          <w:spacing w:val="0"/>
          <w:sz w:val="32"/>
          <w:szCs w:val="32"/>
          <w:shd w:val="clear" w:color="auto" w:fill="FFFFFF"/>
        </w:rPr>
        <w:t>住建局</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宋体" w:eastAsia="黑体" w:cs="黑体"/>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lang w:eastAsia="zh-CN"/>
        </w:rPr>
        <w:t>第二章  信用信息采集及管理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default" w:ascii="微软雅黑" w:hAnsi="微软雅黑" w:eastAsia="仿宋_GB2312" w:cs="微软雅黑"/>
          <w:i w:val="0"/>
          <w:iCs w:val="0"/>
          <w:caps w:val="0"/>
          <w:color w:val="000000"/>
          <w:spacing w:val="0"/>
          <w:sz w:val="32"/>
          <w:szCs w:val="32"/>
          <w:lang w:val="en-US" w:eastAsia="zh-CN"/>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eastAsia="zh-CN"/>
        </w:rPr>
        <w:t>六</w:t>
      </w:r>
      <w:r>
        <w:rPr>
          <w:rFonts w:hint="eastAsia" w:ascii="黑体" w:hAnsi="宋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lang w:eastAsia="zh-CN"/>
        </w:rPr>
        <w:t>开发企业</w:t>
      </w:r>
      <w:r>
        <w:rPr>
          <w:rFonts w:hint="eastAsia" w:ascii="仿宋_GB2312" w:hAnsi="微软雅黑" w:eastAsia="仿宋_GB2312" w:cs="仿宋_GB2312"/>
          <w:i w:val="0"/>
          <w:iCs w:val="0"/>
          <w:caps w:val="0"/>
          <w:color w:val="000000"/>
          <w:spacing w:val="0"/>
          <w:sz w:val="32"/>
          <w:szCs w:val="32"/>
        </w:rPr>
        <w:t>信用档案由开发建设情况档案、商品房销售情况档案、群众投诉档案组成。</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val="en-US" w:eastAsia="zh-CN"/>
        </w:rPr>
        <w:t xml:space="preserve">七条  </w:t>
      </w:r>
      <w:r>
        <w:rPr>
          <w:rFonts w:hint="eastAsia" w:ascii="仿宋_GB2312" w:hAnsi="微软雅黑" w:eastAsia="仿宋_GB2312" w:cs="仿宋_GB2312"/>
          <w:i w:val="0"/>
          <w:iCs w:val="0"/>
          <w:caps w:val="0"/>
          <w:color w:val="000000"/>
          <w:spacing w:val="0"/>
          <w:sz w:val="32"/>
          <w:szCs w:val="32"/>
        </w:rPr>
        <w:t>企业信用档案数据库应包括以下内容：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（一）开发建设情况档案；</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（二）商品房销售情况档案；</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（三）群众投诉档案；</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（四）信用评估值；</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（五）信用等级；</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（六）评价说明；</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（七）评价依据；</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（八）其他需要的材料。</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val="en-US" w:eastAsia="zh-CN"/>
        </w:rPr>
        <w:t>八</w:t>
      </w:r>
      <w:r>
        <w:rPr>
          <w:rFonts w:hint="eastAsia" w:ascii="黑体" w:hAnsi="宋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rPr>
        <w:t> </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开发建设情况档案由下列内容组成：</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企业基本信息、</w:t>
      </w:r>
      <w:r>
        <w:rPr>
          <w:rFonts w:hint="eastAsia" w:ascii="仿宋_GB2312" w:hAnsi="微软雅黑" w:eastAsia="仿宋_GB2312" w:cs="仿宋_GB2312"/>
          <w:i w:val="0"/>
          <w:iCs w:val="0"/>
          <w:caps w:val="0"/>
          <w:color w:val="000000"/>
          <w:spacing w:val="0"/>
          <w:sz w:val="32"/>
          <w:szCs w:val="32"/>
          <w:lang w:eastAsia="zh-CN"/>
        </w:rPr>
        <w:t>开发企业</w:t>
      </w:r>
      <w:r>
        <w:rPr>
          <w:rFonts w:hint="eastAsia" w:ascii="仿宋_GB2312" w:hAnsi="微软雅黑" w:eastAsia="仿宋_GB2312" w:cs="仿宋_GB2312"/>
          <w:i w:val="0"/>
          <w:iCs w:val="0"/>
          <w:caps w:val="0"/>
          <w:color w:val="000000"/>
          <w:spacing w:val="0"/>
          <w:sz w:val="32"/>
          <w:szCs w:val="32"/>
        </w:rPr>
        <w:t>资质证书等级、</w:t>
      </w:r>
      <w:r>
        <w:rPr>
          <w:rFonts w:hint="eastAsia" w:ascii="仿宋_GB2312" w:hAnsi="微软雅黑" w:eastAsia="仿宋_GB2312" w:cs="仿宋_GB2312"/>
          <w:i w:val="0"/>
          <w:iCs w:val="0"/>
          <w:caps w:val="0"/>
          <w:color w:val="000000"/>
          <w:spacing w:val="0"/>
          <w:sz w:val="32"/>
          <w:szCs w:val="32"/>
          <w:lang w:eastAsia="zh-CN"/>
        </w:rPr>
        <w:t>开发企业履职尽责、按期交房情况、许可的建设工程设计方案执行情况</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val="en-US" w:eastAsia="zh-CN"/>
        </w:rPr>
        <w:t>九</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商品房销售情况档案由下列内容组成：</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（一）企业售楼处证件公示情况；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（二）开发经营中存在的违法违规行为。</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val="en-US" w:eastAsia="zh-CN"/>
        </w:rPr>
        <w:t>十</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群众投诉档案主要</w:t>
      </w:r>
      <w:r>
        <w:rPr>
          <w:rFonts w:hint="eastAsia" w:ascii="仿宋_GB2312" w:hAnsi="微软雅黑" w:eastAsia="仿宋_GB2312" w:cs="仿宋_GB2312"/>
          <w:i w:val="0"/>
          <w:iCs w:val="0"/>
          <w:caps w:val="0"/>
          <w:color w:val="000000"/>
          <w:spacing w:val="0"/>
          <w:sz w:val="32"/>
          <w:szCs w:val="32"/>
          <w:lang w:eastAsia="zh-CN"/>
        </w:rPr>
        <w:t>由</w:t>
      </w:r>
      <w:r>
        <w:rPr>
          <w:rFonts w:hint="eastAsia" w:ascii="仿宋_GB2312" w:hAnsi="微软雅黑" w:eastAsia="仿宋_GB2312" w:cs="仿宋_GB2312"/>
          <w:i w:val="0"/>
          <w:iCs w:val="0"/>
          <w:caps w:val="0"/>
          <w:color w:val="000000"/>
          <w:spacing w:val="0"/>
          <w:sz w:val="32"/>
          <w:szCs w:val="32"/>
        </w:rPr>
        <w:t>下列内容组成：</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信用评级公布周期内群众信访投诉情况。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hAnsi="宋体" w:eastAsia="黑体" w:cs="黑体"/>
          <w:i w:val="0"/>
          <w:iCs w:val="0"/>
          <w:caps w:val="0"/>
          <w:color w:val="000000"/>
          <w:spacing w:val="0"/>
          <w:sz w:val="32"/>
          <w:szCs w:val="32"/>
          <w:lang w:val="en-US" w:eastAsia="zh-CN"/>
        </w:rPr>
        <w:t>十一</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信用档案的采集方式主要包括以下几个方面：</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（一）企业自行申报。企业信用档案联络员对企业基本信息进行申报；</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（二）日常检查采集。通过房地产开发行业事中事后监管对企业信用信息行为进行采集。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（三）对投诉较多的企业，重点开展信用信息收集工作。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w:t>
      </w:r>
      <w:r>
        <w:rPr>
          <w:rFonts w:hint="eastAsia" w:ascii="黑体" w:hAnsi="宋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提供信用档案的企业应当保证提供的信用档案真实可靠、全面完整，并对其真实性负责；群众对房地产企业的投诉，投诉人应当提供有效身份证件及联系方式，并对投诉内容的真实性、合法性负责。</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第三章  信用等级评定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w:t>
      </w:r>
      <w:r>
        <w:rPr>
          <w:rFonts w:hint="eastAsia" w:ascii="黑体" w:hAnsi="宋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 </w:t>
      </w:r>
      <w:r>
        <w:rPr>
          <w:rFonts w:hint="eastAsia" w:ascii="仿宋_GB2312" w:hAnsi="微软雅黑" w:eastAsia="仿宋_GB2312" w:cs="仿宋_GB2312"/>
          <w:i w:val="0"/>
          <w:iCs w:val="0"/>
          <w:caps w:val="0"/>
          <w:color w:val="000000"/>
          <w:spacing w:val="0"/>
          <w:sz w:val="32"/>
          <w:szCs w:val="32"/>
        </w:rPr>
        <w:t>信用行为信息实行百分制管理，满分100分，优良行为予以加分，不良行为予以减分</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评分标准（详见附表）。</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w:t>
      </w:r>
      <w:r>
        <w:rPr>
          <w:rFonts w:hint="eastAsia" w:ascii="黑体" w:hAnsi="宋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 </w:t>
      </w:r>
      <w:r>
        <w:rPr>
          <w:rFonts w:hint="eastAsia" w:ascii="仿宋_GB2312" w:hAnsi="微软雅黑" w:eastAsia="仿宋_GB2312" w:cs="仿宋_GB2312"/>
          <w:i w:val="0"/>
          <w:iCs w:val="0"/>
          <w:caps w:val="0"/>
          <w:color w:val="000000"/>
          <w:spacing w:val="0"/>
          <w:sz w:val="32"/>
          <w:szCs w:val="32"/>
        </w:rPr>
        <w:t>房地产企业的信用等级分为优秀、良好、一般、不良四个等级。</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优秀信用行为企业</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A级</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动态信用评估值85分以上；</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良好信用行为企业</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B级</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：动态信用评估值70分至84分之间；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一般信用行为企业</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C级</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：动态信用评估值60分至69分之间；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不良信用行为企业</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D级</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：动态信用评估值低于60分。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w:t>
      </w:r>
      <w:r>
        <w:rPr>
          <w:rFonts w:hint="eastAsia" w:ascii="黑体" w:hAnsi="宋体" w:eastAsia="黑体" w:cs="黑体"/>
          <w:i w:val="0"/>
          <w:iCs w:val="0"/>
          <w:caps w:val="0"/>
          <w:color w:val="000000"/>
          <w:spacing w:val="0"/>
          <w:sz w:val="32"/>
          <w:szCs w:val="32"/>
          <w:lang w:val="en-US" w:eastAsia="zh-CN"/>
        </w:rPr>
        <w:t>五</w:t>
      </w:r>
      <w:r>
        <w:rPr>
          <w:rFonts w:hint="eastAsia" w:ascii="黑体" w:hAnsi="宋体" w:eastAsia="黑体" w:cs="黑体"/>
          <w:i w:val="0"/>
          <w:iCs w:val="0"/>
          <w:caps w:val="0"/>
          <w:color w:val="000000"/>
          <w:spacing w:val="0"/>
          <w:sz w:val="32"/>
          <w:szCs w:val="32"/>
        </w:rPr>
        <w:t>条 </w:t>
      </w:r>
      <w:r>
        <w:rPr>
          <w:rFonts w:hint="eastAsia" w:ascii="仿宋_GB2312" w:hAnsi="微软雅黑" w:eastAsia="仿宋_GB2312" w:cs="仿宋_GB2312"/>
          <w:i w:val="0"/>
          <w:iCs w:val="0"/>
          <w:caps w:val="0"/>
          <w:color w:val="000000"/>
          <w:spacing w:val="0"/>
          <w:sz w:val="32"/>
          <w:szCs w:val="32"/>
        </w:rPr>
        <w:t>信用档案公示主要采用年度公示、</w:t>
      </w:r>
      <w:r>
        <w:rPr>
          <w:rFonts w:hint="eastAsia" w:ascii="仿宋_GB2312" w:hAnsi="微软雅黑" w:eastAsia="仿宋_GB2312" w:cs="仿宋_GB2312"/>
          <w:i w:val="0"/>
          <w:iCs w:val="0"/>
          <w:caps w:val="0"/>
          <w:color w:val="000000"/>
          <w:spacing w:val="0"/>
          <w:sz w:val="32"/>
          <w:szCs w:val="32"/>
          <w:lang w:eastAsia="zh-CN"/>
        </w:rPr>
        <w:t>半年</w:t>
      </w:r>
      <w:r>
        <w:rPr>
          <w:rFonts w:hint="eastAsia" w:ascii="仿宋_GB2312" w:hAnsi="微软雅黑" w:eastAsia="仿宋_GB2312" w:cs="仿宋_GB2312"/>
          <w:i w:val="0"/>
          <w:iCs w:val="0"/>
          <w:caps w:val="0"/>
          <w:color w:val="000000"/>
          <w:spacing w:val="0"/>
          <w:sz w:val="32"/>
          <w:szCs w:val="32"/>
        </w:rPr>
        <w:t>公示、动态公示的方式，通过</w:t>
      </w:r>
      <w:r>
        <w:rPr>
          <w:rFonts w:hint="eastAsia" w:ascii="仿宋_GB2312" w:hAnsi="微软雅黑" w:eastAsia="仿宋_GB2312" w:cs="仿宋_GB2312"/>
          <w:i w:val="0"/>
          <w:iCs w:val="0"/>
          <w:caps w:val="0"/>
          <w:color w:val="000000"/>
          <w:spacing w:val="0"/>
          <w:sz w:val="32"/>
          <w:szCs w:val="32"/>
          <w:lang w:eastAsia="zh-CN"/>
        </w:rPr>
        <w:t>州政府政务服务网</w:t>
      </w:r>
      <w:r>
        <w:rPr>
          <w:rFonts w:hint="eastAsia" w:ascii="仿宋_GB2312" w:hAnsi="微软雅黑" w:eastAsia="仿宋_GB2312" w:cs="仿宋_GB2312"/>
          <w:i w:val="0"/>
          <w:iCs w:val="0"/>
          <w:caps w:val="0"/>
          <w:color w:val="000000"/>
          <w:spacing w:val="0"/>
          <w:sz w:val="32"/>
          <w:szCs w:val="32"/>
        </w:rPr>
        <w:t>对</w:t>
      </w:r>
      <w:r>
        <w:rPr>
          <w:rFonts w:hint="eastAsia" w:ascii="仿宋_GB2312" w:hAnsi="微软雅黑" w:eastAsia="仿宋_GB2312" w:cs="仿宋_GB2312"/>
          <w:i w:val="0"/>
          <w:iCs w:val="0"/>
          <w:caps w:val="0"/>
          <w:color w:val="000000"/>
          <w:spacing w:val="0"/>
          <w:sz w:val="32"/>
          <w:szCs w:val="32"/>
          <w:lang w:eastAsia="zh-CN"/>
        </w:rPr>
        <w:t>开发企业</w:t>
      </w:r>
      <w:r>
        <w:rPr>
          <w:rFonts w:hint="eastAsia" w:ascii="仿宋_GB2312" w:hAnsi="微软雅黑" w:eastAsia="仿宋_GB2312" w:cs="仿宋_GB2312"/>
          <w:i w:val="0"/>
          <w:iCs w:val="0"/>
          <w:caps w:val="0"/>
          <w:color w:val="000000"/>
          <w:spacing w:val="0"/>
          <w:sz w:val="32"/>
          <w:szCs w:val="32"/>
        </w:rPr>
        <w:t>信用信息评价结果进行公示。</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w:t>
      </w:r>
      <w:r>
        <w:rPr>
          <w:rFonts w:hint="eastAsia" w:ascii="黑体" w:hAnsi="宋体" w:eastAsia="黑体" w:cs="黑体"/>
          <w:i w:val="0"/>
          <w:iCs w:val="0"/>
          <w:caps w:val="0"/>
          <w:color w:val="000000"/>
          <w:spacing w:val="0"/>
          <w:sz w:val="32"/>
          <w:szCs w:val="32"/>
          <w:lang w:val="en-US" w:eastAsia="zh-CN"/>
        </w:rPr>
        <w:t>六</w:t>
      </w:r>
      <w:r>
        <w:rPr>
          <w:rFonts w:hint="eastAsia" w:ascii="黑体" w:hAnsi="宋体" w:eastAsia="黑体" w:cs="黑体"/>
          <w:i w:val="0"/>
          <w:iCs w:val="0"/>
          <w:caps w:val="0"/>
          <w:color w:val="000000"/>
          <w:spacing w:val="0"/>
          <w:sz w:val="32"/>
          <w:szCs w:val="32"/>
        </w:rPr>
        <w:t>条 </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住建局负责信用档案的异议申请受理。</w:t>
      </w:r>
      <w:r>
        <w:rPr>
          <w:rFonts w:hint="eastAsia" w:ascii="仿宋_GB2312" w:hAnsi="微软雅黑" w:eastAsia="仿宋_GB2312" w:cs="仿宋_GB2312"/>
          <w:i w:val="0"/>
          <w:iCs w:val="0"/>
          <w:caps w:val="0"/>
          <w:color w:val="000000"/>
          <w:spacing w:val="0"/>
          <w:sz w:val="32"/>
          <w:szCs w:val="32"/>
          <w:lang w:eastAsia="zh-CN"/>
        </w:rPr>
        <w:t>开发企业</w:t>
      </w:r>
      <w:r>
        <w:rPr>
          <w:rFonts w:hint="eastAsia" w:ascii="仿宋_GB2312" w:hAnsi="微软雅黑" w:eastAsia="仿宋_GB2312" w:cs="仿宋_GB2312"/>
          <w:i w:val="0"/>
          <w:iCs w:val="0"/>
          <w:caps w:val="0"/>
          <w:color w:val="000000"/>
          <w:spacing w:val="0"/>
          <w:sz w:val="32"/>
          <w:szCs w:val="32"/>
        </w:rPr>
        <w:t>或公民（简称申请人）对信用评级结果有异议的，可在收到当期信用评级后15个工作日内，向</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住建局提出重新评估的书面申请，并提供相关证明材料。</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住建局在收到书面申请后5个工作日内进行复核，经调查落实，原信用档案确实有误的，</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住建局应予以更正，并在原公示的范围内予以公告，经核查无误的，及时将复核结果告知申请人。</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第四章  信用分级管理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第十</w:t>
      </w:r>
      <w:r>
        <w:rPr>
          <w:rFonts w:hint="eastAsia" w:ascii="黑体" w:hAnsi="黑体" w:eastAsia="黑体" w:cs="黑体"/>
          <w:i w:val="0"/>
          <w:iCs w:val="0"/>
          <w:caps w:val="0"/>
          <w:color w:val="000000"/>
          <w:spacing w:val="0"/>
          <w:sz w:val="32"/>
          <w:szCs w:val="32"/>
          <w:lang w:val="en-US" w:eastAsia="zh-CN"/>
        </w:rPr>
        <w:t>七</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开发企业信用等级作为对其实行守信激励、失信惩戒的依据。</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第十</w:t>
      </w:r>
      <w:r>
        <w:rPr>
          <w:rFonts w:hint="eastAsia" w:ascii="黑体" w:hAnsi="黑体" w:eastAsia="黑体" w:cs="黑体"/>
          <w:i w:val="0"/>
          <w:iCs w:val="0"/>
          <w:caps w:val="0"/>
          <w:color w:val="000000"/>
          <w:spacing w:val="0"/>
          <w:sz w:val="32"/>
          <w:szCs w:val="32"/>
          <w:lang w:val="en-US" w:eastAsia="zh-CN"/>
        </w:rPr>
        <w:t>八</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州住建局会同</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政府相关部门按照信用</w:t>
      </w:r>
      <w:r>
        <w:rPr>
          <w:rFonts w:hint="eastAsia" w:ascii="仿宋_GB2312" w:hAnsi="微软雅黑" w:eastAsia="仿宋_GB2312" w:cs="仿宋_GB2312"/>
          <w:i w:val="0"/>
          <w:iCs w:val="0"/>
          <w:caps w:val="0"/>
          <w:color w:val="000000"/>
          <w:spacing w:val="0"/>
          <w:sz w:val="32"/>
          <w:szCs w:val="32"/>
          <w:lang w:eastAsia="zh-CN"/>
        </w:rPr>
        <w:t>评价</w:t>
      </w:r>
      <w:r>
        <w:rPr>
          <w:rFonts w:hint="eastAsia" w:ascii="仿宋_GB2312" w:hAnsi="微软雅黑" w:eastAsia="仿宋_GB2312" w:cs="仿宋_GB2312"/>
          <w:i w:val="0"/>
          <w:iCs w:val="0"/>
          <w:caps w:val="0"/>
          <w:color w:val="000000"/>
          <w:spacing w:val="0"/>
          <w:sz w:val="32"/>
          <w:szCs w:val="32"/>
        </w:rPr>
        <w:t>等级，对开发企业实施监管和服务。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eastAsia="zh-CN"/>
        </w:rPr>
        <w:t>一</w:t>
      </w:r>
      <w:r>
        <w:rPr>
          <w:rFonts w:hint="eastAsia" w:ascii="仿宋_GB2312" w:hAnsi="微软雅黑" w:eastAsia="仿宋_GB2312" w:cs="仿宋_GB2312"/>
          <w:i w:val="0"/>
          <w:iCs w:val="0"/>
          <w:caps w:val="0"/>
          <w:color w:val="000000"/>
          <w:spacing w:val="0"/>
          <w:sz w:val="32"/>
          <w:szCs w:val="32"/>
        </w:rPr>
        <w:t>）对信用等级为A级的开发企业，实行信用</w:t>
      </w:r>
      <w:r>
        <w:rPr>
          <w:rFonts w:hint="eastAsia" w:ascii="仿宋_GB2312" w:hAnsi="微软雅黑" w:eastAsia="仿宋_GB2312" w:cs="仿宋_GB2312"/>
          <w:i w:val="0"/>
          <w:iCs w:val="0"/>
          <w:caps w:val="0"/>
          <w:color w:val="000000"/>
          <w:spacing w:val="0"/>
          <w:sz w:val="32"/>
          <w:szCs w:val="32"/>
          <w:lang w:eastAsia="zh-CN"/>
        </w:rPr>
        <w:t>奖</w:t>
      </w:r>
      <w:r>
        <w:rPr>
          <w:rFonts w:hint="eastAsia" w:ascii="仿宋_GB2312" w:hAnsi="微软雅黑" w:eastAsia="仿宋_GB2312" w:cs="仿宋_GB2312"/>
          <w:i w:val="0"/>
          <w:iCs w:val="0"/>
          <w:caps w:val="0"/>
          <w:color w:val="000000"/>
          <w:spacing w:val="0"/>
          <w:sz w:val="32"/>
          <w:szCs w:val="32"/>
        </w:rPr>
        <w:t>励机制：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1.信用等级为A级的开发企业列为重点扶持企业；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2.开发企业全年处于A级，次年初由</w:t>
      </w:r>
      <w:r>
        <w:rPr>
          <w:rFonts w:hint="eastAsia" w:ascii="仿宋_GB2312" w:hAnsi="微软雅黑" w:eastAsia="仿宋_GB2312" w:cs="仿宋_GB2312"/>
          <w:i w:val="0"/>
          <w:iCs w:val="0"/>
          <w:caps w:val="0"/>
          <w:color w:val="000000"/>
          <w:spacing w:val="0"/>
          <w:sz w:val="32"/>
          <w:szCs w:val="32"/>
          <w:lang w:eastAsia="zh-CN"/>
        </w:rPr>
        <w:t>州房地产协会</w:t>
      </w:r>
      <w:r>
        <w:rPr>
          <w:rFonts w:hint="eastAsia" w:ascii="仿宋_GB2312" w:hAnsi="微软雅黑" w:eastAsia="仿宋_GB2312" w:cs="仿宋_GB2312"/>
          <w:i w:val="0"/>
          <w:iCs w:val="0"/>
          <w:caps w:val="0"/>
          <w:color w:val="000000"/>
          <w:spacing w:val="0"/>
          <w:sz w:val="32"/>
          <w:szCs w:val="32"/>
        </w:rPr>
        <w:t>颁发年度</w:t>
      </w:r>
      <w:r>
        <w:rPr>
          <w:rFonts w:hint="eastAsia" w:ascii="仿宋_GB2312" w:hAnsi="微软雅黑" w:eastAsia="仿宋_GB2312" w:cs="仿宋_GB2312"/>
          <w:i w:val="0"/>
          <w:iCs w:val="0"/>
          <w:caps w:val="0"/>
          <w:color w:val="000000"/>
          <w:spacing w:val="0"/>
          <w:sz w:val="32"/>
          <w:szCs w:val="32"/>
          <w:lang w:eastAsia="zh-CN"/>
        </w:rPr>
        <w:t>信用等级</w:t>
      </w:r>
      <w:r>
        <w:rPr>
          <w:rFonts w:hint="eastAsia" w:ascii="仿宋_GB2312" w:hAnsi="微软雅黑" w:eastAsia="仿宋_GB2312" w:cs="仿宋_GB2312"/>
          <w:i w:val="0"/>
          <w:iCs w:val="0"/>
          <w:caps w:val="0"/>
          <w:color w:val="000000"/>
          <w:spacing w:val="0"/>
          <w:sz w:val="32"/>
          <w:szCs w:val="32"/>
        </w:rPr>
        <w:t>A级奖牌，</w:t>
      </w:r>
      <w:r>
        <w:rPr>
          <w:rFonts w:hint="eastAsia" w:ascii="仿宋_GB2312" w:hAnsi="微软雅黑" w:eastAsia="仿宋_GB2312" w:cs="仿宋_GB2312"/>
          <w:i w:val="0"/>
          <w:iCs w:val="0"/>
          <w:caps w:val="0"/>
          <w:color w:val="000000"/>
          <w:spacing w:val="0"/>
          <w:sz w:val="32"/>
          <w:szCs w:val="32"/>
          <w:lang w:eastAsia="zh-CN"/>
        </w:rPr>
        <w:t>全州范围内通报表扬</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3.实行直接挂钩、重点跟踪服务制度；</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4.设立绿色通道，对其办理各项审批手续简化程序，提高工作效率，提供</w:t>
      </w:r>
      <w:r>
        <w:rPr>
          <w:rFonts w:hint="eastAsia" w:ascii="仿宋_GB2312" w:hAnsi="微软雅黑" w:eastAsia="仿宋_GB2312" w:cs="仿宋_GB2312"/>
          <w:i w:val="0"/>
          <w:iCs w:val="0"/>
          <w:caps w:val="0"/>
          <w:color w:val="000000"/>
          <w:spacing w:val="0"/>
          <w:sz w:val="32"/>
          <w:szCs w:val="32"/>
          <w:lang w:eastAsia="zh-CN"/>
        </w:rPr>
        <w:t>帮办、代办等</w:t>
      </w:r>
      <w:r>
        <w:rPr>
          <w:rFonts w:hint="eastAsia" w:ascii="仿宋_GB2312" w:hAnsi="微软雅黑" w:eastAsia="仿宋_GB2312" w:cs="仿宋_GB2312"/>
          <w:i w:val="0"/>
          <w:iCs w:val="0"/>
          <w:caps w:val="0"/>
          <w:color w:val="000000"/>
          <w:spacing w:val="0"/>
          <w:sz w:val="32"/>
          <w:szCs w:val="32"/>
        </w:rPr>
        <w:t>跟踪服务；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5.鼓励金融机构增加对其贷款授信，并提供多种金融服务；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6.优先推荐参与保障性住房建设；</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7.在商品房预售资金监管方面，依据国家、省、</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有关</w:t>
      </w:r>
      <w:r>
        <w:rPr>
          <w:rFonts w:hint="eastAsia" w:ascii="仿宋_GB2312" w:hAnsi="微软雅黑" w:eastAsia="仿宋_GB2312" w:cs="仿宋_GB2312"/>
          <w:i w:val="0"/>
          <w:iCs w:val="0"/>
          <w:caps w:val="0"/>
          <w:color w:val="000000"/>
          <w:spacing w:val="0"/>
          <w:sz w:val="32"/>
          <w:szCs w:val="32"/>
          <w:lang w:eastAsia="zh-CN"/>
        </w:rPr>
        <w:t>法律法规</w:t>
      </w:r>
      <w:r>
        <w:rPr>
          <w:rFonts w:hint="eastAsia" w:ascii="仿宋_GB2312" w:hAnsi="微软雅黑" w:eastAsia="仿宋_GB2312" w:cs="仿宋_GB2312"/>
          <w:i w:val="0"/>
          <w:iCs w:val="0"/>
          <w:caps w:val="0"/>
          <w:color w:val="000000"/>
          <w:spacing w:val="0"/>
          <w:sz w:val="32"/>
          <w:szCs w:val="32"/>
        </w:rPr>
        <w:t>和政策，适度放宽；</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8.在参与国家和省、</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评比表彰中，予以优先推荐；</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（二）对信用等级为</w:t>
      </w:r>
      <w:r>
        <w:rPr>
          <w:rFonts w:hint="eastAsia" w:ascii="仿宋_GB2312" w:hAnsi="微软雅黑" w:eastAsia="仿宋_GB2312" w:cs="仿宋_GB2312"/>
          <w:i w:val="0"/>
          <w:iCs w:val="0"/>
          <w:caps w:val="0"/>
          <w:color w:val="000000"/>
          <w:spacing w:val="0"/>
          <w:sz w:val="32"/>
          <w:szCs w:val="32"/>
          <w:lang w:val="en-US" w:eastAsia="zh-CN"/>
        </w:rPr>
        <w:t>B</w:t>
      </w:r>
      <w:r>
        <w:rPr>
          <w:rFonts w:hint="eastAsia" w:ascii="仿宋_GB2312" w:hAnsi="微软雅黑" w:eastAsia="仿宋_GB2312" w:cs="仿宋_GB2312"/>
          <w:i w:val="0"/>
          <w:iCs w:val="0"/>
          <w:caps w:val="0"/>
          <w:color w:val="000000"/>
          <w:spacing w:val="0"/>
          <w:sz w:val="32"/>
          <w:szCs w:val="32"/>
        </w:rPr>
        <w:t>级的开发企业，实行信用激励机制：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1.设立绿色通道，对其办理各项审批手续简化程序；</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2.鼓励金融机构提供多种金融服务；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3.推荐参与保障性住房建设；</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4.在商品房预售资金监管方面，依据国家、省、</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有关</w:t>
      </w:r>
      <w:r>
        <w:rPr>
          <w:rFonts w:hint="eastAsia" w:ascii="仿宋_GB2312" w:hAnsi="微软雅黑" w:eastAsia="仿宋_GB2312" w:cs="仿宋_GB2312"/>
          <w:i w:val="0"/>
          <w:iCs w:val="0"/>
          <w:caps w:val="0"/>
          <w:color w:val="000000"/>
          <w:spacing w:val="0"/>
          <w:sz w:val="32"/>
          <w:szCs w:val="32"/>
          <w:lang w:eastAsia="zh-CN"/>
        </w:rPr>
        <w:t>法律法规</w:t>
      </w:r>
      <w:r>
        <w:rPr>
          <w:rFonts w:hint="eastAsia" w:ascii="仿宋_GB2312" w:hAnsi="微软雅黑" w:eastAsia="仿宋_GB2312" w:cs="仿宋_GB2312"/>
          <w:i w:val="0"/>
          <w:iCs w:val="0"/>
          <w:caps w:val="0"/>
          <w:color w:val="000000"/>
          <w:spacing w:val="0"/>
          <w:sz w:val="32"/>
          <w:szCs w:val="32"/>
        </w:rPr>
        <w:t>和政策，适度放宽；</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（三）对信用等级为</w:t>
      </w:r>
      <w:r>
        <w:rPr>
          <w:rFonts w:hint="eastAsia" w:ascii="仿宋_GB2312" w:hAnsi="微软雅黑" w:eastAsia="仿宋_GB2312" w:cs="仿宋_GB2312"/>
          <w:i w:val="0"/>
          <w:iCs w:val="0"/>
          <w:caps w:val="0"/>
          <w:color w:val="000000"/>
          <w:spacing w:val="0"/>
          <w:sz w:val="32"/>
          <w:szCs w:val="32"/>
          <w:lang w:val="en-US" w:eastAsia="zh-CN"/>
        </w:rPr>
        <w:t>C</w:t>
      </w:r>
      <w:r>
        <w:rPr>
          <w:rFonts w:hint="eastAsia" w:ascii="仿宋_GB2312" w:hAnsi="微软雅黑" w:eastAsia="仿宋_GB2312" w:cs="仿宋_GB2312"/>
          <w:i w:val="0"/>
          <w:iCs w:val="0"/>
          <w:caps w:val="0"/>
          <w:color w:val="000000"/>
          <w:spacing w:val="0"/>
          <w:sz w:val="32"/>
          <w:szCs w:val="32"/>
        </w:rPr>
        <w:t>级的开发企业，实行信用限制机制：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1.对其发出信用警告，不推荐参与保障性住房建设；</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2.建议降低其可承担房地产项目的建设规模；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3.列入重点监管范围；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4.在商品房预售资金监管方面严格管理。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eastAsia="zh-CN"/>
        </w:rPr>
        <w:t>四</w:t>
      </w:r>
      <w:r>
        <w:rPr>
          <w:rFonts w:hint="eastAsia" w:ascii="仿宋_GB2312" w:hAnsi="微软雅黑" w:eastAsia="仿宋_GB2312" w:cs="仿宋_GB2312"/>
          <w:i w:val="0"/>
          <w:iCs w:val="0"/>
          <w:caps w:val="0"/>
          <w:color w:val="000000"/>
          <w:spacing w:val="0"/>
          <w:sz w:val="32"/>
          <w:szCs w:val="32"/>
        </w:rPr>
        <w:t>）对信用等级为</w:t>
      </w:r>
      <w:r>
        <w:rPr>
          <w:rFonts w:hint="eastAsia" w:ascii="仿宋_GB2312" w:hAnsi="微软雅黑" w:eastAsia="仿宋_GB2312" w:cs="仿宋_GB2312"/>
          <w:i w:val="0"/>
          <w:iCs w:val="0"/>
          <w:caps w:val="0"/>
          <w:color w:val="000000"/>
          <w:spacing w:val="0"/>
          <w:sz w:val="32"/>
          <w:szCs w:val="32"/>
          <w:lang w:val="en-US" w:eastAsia="zh-CN"/>
        </w:rPr>
        <w:t>D</w:t>
      </w:r>
      <w:r>
        <w:rPr>
          <w:rFonts w:hint="eastAsia" w:ascii="仿宋_GB2312" w:hAnsi="微软雅黑" w:eastAsia="仿宋_GB2312" w:cs="仿宋_GB2312"/>
          <w:i w:val="0"/>
          <w:iCs w:val="0"/>
          <w:caps w:val="0"/>
          <w:color w:val="000000"/>
          <w:spacing w:val="0"/>
          <w:sz w:val="32"/>
          <w:szCs w:val="32"/>
        </w:rPr>
        <w:t>级的开发企业，实行信用警示机制：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1.对其发出信用警示；</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2.建议降低其资质等级，依法限制其开发经营范围；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3.列入重点监管范围；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4.在商品房预售资金监管方面严格管理；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5.建议金融机构不再对其发放新的贷款，对已发放的贷款加强管理；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6.法定代表人、经营管理人员接受开发建设专业</w:t>
      </w:r>
      <w:r>
        <w:rPr>
          <w:rFonts w:hint="eastAsia" w:ascii="仿宋_GB2312" w:hAnsi="微软雅黑" w:eastAsia="仿宋_GB2312" w:cs="仿宋_GB2312"/>
          <w:i w:val="0"/>
          <w:iCs w:val="0"/>
          <w:caps w:val="0"/>
          <w:color w:val="000000"/>
          <w:spacing w:val="0"/>
          <w:sz w:val="32"/>
          <w:szCs w:val="32"/>
          <w:lang w:eastAsia="zh-CN"/>
        </w:rPr>
        <w:t>法律法规</w:t>
      </w:r>
      <w:r>
        <w:rPr>
          <w:rFonts w:hint="eastAsia" w:ascii="仿宋_GB2312" w:hAnsi="微软雅黑" w:eastAsia="仿宋_GB2312" w:cs="仿宋_GB2312"/>
          <w:i w:val="0"/>
          <w:iCs w:val="0"/>
          <w:caps w:val="0"/>
          <w:color w:val="000000"/>
          <w:spacing w:val="0"/>
          <w:sz w:val="32"/>
          <w:szCs w:val="32"/>
        </w:rPr>
        <w:t>和政策培训；</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开发企业全年处于</w:t>
      </w:r>
      <w:r>
        <w:rPr>
          <w:rFonts w:hint="eastAsia" w:ascii="仿宋_GB2312" w:hAnsi="微软雅黑" w:eastAsia="仿宋_GB2312" w:cs="仿宋_GB2312"/>
          <w:i w:val="0"/>
          <w:iCs w:val="0"/>
          <w:caps w:val="0"/>
          <w:color w:val="000000"/>
          <w:spacing w:val="0"/>
          <w:sz w:val="32"/>
          <w:szCs w:val="32"/>
          <w:lang w:val="en-US" w:eastAsia="zh-CN"/>
        </w:rPr>
        <w:t>D</w:t>
      </w:r>
      <w:r>
        <w:rPr>
          <w:rFonts w:hint="eastAsia" w:ascii="仿宋_GB2312" w:hAnsi="微软雅黑" w:eastAsia="仿宋_GB2312" w:cs="仿宋_GB2312"/>
          <w:i w:val="0"/>
          <w:iCs w:val="0"/>
          <w:caps w:val="0"/>
          <w:color w:val="000000"/>
          <w:spacing w:val="0"/>
          <w:sz w:val="32"/>
          <w:szCs w:val="32"/>
        </w:rPr>
        <w:t>级，列入失信企业名单，建议在资质证书延续时不予换证。</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第十</w:t>
      </w:r>
      <w:r>
        <w:rPr>
          <w:rFonts w:hint="eastAsia" w:ascii="黑体" w:hAnsi="黑体" w:eastAsia="黑体" w:cs="黑体"/>
          <w:i w:val="0"/>
          <w:iCs w:val="0"/>
          <w:caps w:val="0"/>
          <w:color w:val="000000"/>
          <w:spacing w:val="0"/>
          <w:sz w:val="32"/>
          <w:szCs w:val="32"/>
          <w:lang w:val="en-US" w:eastAsia="zh-CN"/>
        </w:rPr>
        <w:t>九</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建立企业主要管理人员不良记录档案库。C、</w:t>
      </w:r>
      <w:r>
        <w:rPr>
          <w:rFonts w:hint="eastAsia" w:ascii="仿宋_GB2312" w:hAnsi="微软雅黑" w:eastAsia="仿宋_GB2312" w:cs="仿宋_GB2312"/>
          <w:i w:val="0"/>
          <w:iCs w:val="0"/>
          <w:caps w:val="0"/>
          <w:color w:val="000000"/>
          <w:spacing w:val="0"/>
          <w:sz w:val="32"/>
          <w:szCs w:val="32"/>
          <w:lang w:val="en-US" w:eastAsia="zh-CN"/>
        </w:rPr>
        <w:t>D</w:t>
      </w:r>
      <w:r>
        <w:rPr>
          <w:rFonts w:hint="eastAsia" w:ascii="仿宋_GB2312" w:hAnsi="微软雅黑" w:eastAsia="仿宋_GB2312" w:cs="仿宋_GB2312"/>
          <w:i w:val="0"/>
          <w:iCs w:val="0"/>
          <w:caps w:val="0"/>
          <w:color w:val="000000"/>
          <w:spacing w:val="0"/>
          <w:sz w:val="32"/>
          <w:szCs w:val="32"/>
        </w:rPr>
        <w:t>级企业的企业法定代表人、总经理及直接责任人员的有关情况记入开发企业主要经营管理人员的不良记录档案。如由以上限制人员担任开发企业股东、法定代表人或高层管理人员，则该企业信用等级向下调整一级。</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第五章  附 则</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w:t>
      </w:r>
      <w:r>
        <w:rPr>
          <w:rFonts w:hint="eastAsia" w:ascii="黑体" w:hAnsi="黑体" w:eastAsia="黑体" w:cs="黑体"/>
          <w:i w:val="0"/>
          <w:iCs w:val="0"/>
          <w:caps w:val="0"/>
          <w:color w:val="000000"/>
          <w:spacing w:val="0"/>
          <w:sz w:val="32"/>
          <w:szCs w:val="32"/>
          <w:lang w:val="en-US" w:eastAsia="zh-CN"/>
        </w:rPr>
        <w:t>二</w:t>
      </w:r>
      <w:r>
        <w:rPr>
          <w:rFonts w:hint="eastAsia" w:ascii="黑体" w:hAnsi="黑体" w:eastAsia="黑体" w:cs="黑体"/>
          <w:i w:val="0"/>
          <w:iCs w:val="0"/>
          <w:caps w:val="0"/>
          <w:color w:val="000000"/>
          <w:spacing w:val="0"/>
          <w:sz w:val="32"/>
          <w:szCs w:val="32"/>
        </w:rPr>
        <w:t>十条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在</w:t>
      </w:r>
      <w:r>
        <w:rPr>
          <w:rFonts w:hint="eastAsia" w:ascii="仿宋_GB2312" w:hAnsi="微软雅黑" w:eastAsia="仿宋_GB2312" w:cs="仿宋_GB2312"/>
          <w:i w:val="0"/>
          <w:iCs w:val="0"/>
          <w:caps w:val="0"/>
          <w:color w:val="000000"/>
          <w:spacing w:val="0"/>
          <w:sz w:val="32"/>
          <w:szCs w:val="32"/>
          <w:lang w:eastAsia="zh-CN"/>
        </w:rPr>
        <w:t>临夏州</w:t>
      </w:r>
      <w:r>
        <w:rPr>
          <w:rFonts w:hint="eastAsia" w:ascii="仿宋_GB2312" w:hAnsi="微软雅黑" w:eastAsia="仿宋_GB2312" w:cs="仿宋_GB2312"/>
          <w:i w:val="0"/>
          <w:iCs w:val="0"/>
          <w:caps w:val="0"/>
          <w:color w:val="000000"/>
          <w:spacing w:val="0"/>
          <w:sz w:val="32"/>
          <w:szCs w:val="32"/>
        </w:rPr>
        <w:t>注册备案，在</w:t>
      </w:r>
      <w:r>
        <w:rPr>
          <w:rFonts w:hint="eastAsia" w:ascii="仿宋_GB2312" w:hAnsi="微软雅黑" w:eastAsia="仿宋_GB2312" w:cs="仿宋_GB2312"/>
          <w:i w:val="0"/>
          <w:iCs w:val="0"/>
          <w:caps w:val="0"/>
          <w:color w:val="000000"/>
          <w:spacing w:val="0"/>
          <w:sz w:val="32"/>
          <w:szCs w:val="32"/>
          <w:lang w:eastAsia="zh-CN"/>
        </w:rPr>
        <w:t>州外</w:t>
      </w:r>
      <w:r>
        <w:rPr>
          <w:rFonts w:hint="eastAsia" w:ascii="仿宋_GB2312" w:hAnsi="微软雅黑" w:eastAsia="仿宋_GB2312" w:cs="仿宋_GB2312"/>
          <w:i w:val="0"/>
          <w:iCs w:val="0"/>
          <w:caps w:val="0"/>
          <w:color w:val="000000"/>
          <w:spacing w:val="0"/>
          <w:sz w:val="32"/>
          <w:szCs w:val="32"/>
        </w:rPr>
        <w:t>从事房地产开发经营的企业，其项目所在地政府和行政机关通报我</w:t>
      </w:r>
      <w:r>
        <w:rPr>
          <w:rFonts w:hint="eastAsia" w:ascii="仿宋_GB2312" w:hAnsi="微软雅黑" w:eastAsia="仿宋_GB2312" w:cs="仿宋_GB2312"/>
          <w:i w:val="0"/>
          <w:iCs w:val="0"/>
          <w:caps w:val="0"/>
          <w:color w:val="000000"/>
          <w:spacing w:val="0"/>
          <w:sz w:val="32"/>
          <w:szCs w:val="32"/>
          <w:lang w:eastAsia="zh-CN"/>
        </w:rPr>
        <w:t>州</w:t>
      </w:r>
      <w:r>
        <w:rPr>
          <w:rFonts w:hint="eastAsia" w:ascii="仿宋_GB2312" w:hAnsi="微软雅黑" w:eastAsia="仿宋_GB2312" w:cs="仿宋_GB2312"/>
          <w:i w:val="0"/>
          <w:iCs w:val="0"/>
          <w:caps w:val="0"/>
          <w:color w:val="000000"/>
          <w:spacing w:val="0"/>
          <w:sz w:val="32"/>
          <w:szCs w:val="32"/>
        </w:rPr>
        <w:t>的良好信息和不良信息可记入</w:t>
      </w:r>
      <w:r>
        <w:rPr>
          <w:rFonts w:hint="eastAsia" w:ascii="仿宋_GB2312" w:hAnsi="微软雅黑" w:eastAsia="仿宋_GB2312" w:cs="仿宋_GB2312"/>
          <w:i w:val="0"/>
          <w:iCs w:val="0"/>
          <w:caps w:val="0"/>
          <w:color w:val="000000"/>
          <w:spacing w:val="0"/>
          <w:sz w:val="32"/>
          <w:szCs w:val="32"/>
          <w:lang w:eastAsia="zh-CN"/>
        </w:rPr>
        <w:t>临夏州</w:t>
      </w:r>
      <w:r>
        <w:rPr>
          <w:rFonts w:hint="eastAsia" w:ascii="仿宋_GB2312" w:hAnsi="微软雅黑" w:eastAsia="仿宋_GB2312" w:cs="仿宋_GB2312"/>
          <w:i w:val="0"/>
          <w:iCs w:val="0"/>
          <w:caps w:val="0"/>
          <w:color w:val="000000"/>
          <w:spacing w:val="0"/>
          <w:sz w:val="32"/>
          <w:szCs w:val="32"/>
        </w:rPr>
        <w:t>开发企业信用分级评定系统。</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第二十</w:t>
      </w:r>
      <w:r>
        <w:rPr>
          <w:rFonts w:hint="eastAsia" w:ascii="黑体" w:hAnsi="黑体" w:eastAsia="黑体" w:cs="黑体"/>
          <w:i w:val="0"/>
          <w:iCs w:val="0"/>
          <w:caps w:val="0"/>
          <w:color w:val="000000"/>
          <w:spacing w:val="0"/>
          <w:sz w:val="32"/>
          <w:szCs w:val="32"/>
          <w:lang w:val="en-US" w:eastAsia="zh-CN"/>
        </w:rPr>
        <w:t>一</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开发企业基本情况自成立之日起填报，开发项目情况自取得国有土地使用证起填报，企业及项目的良好信用信息和不良信用信息自实施之日起计分。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第二十</w:t>
      </w:r>
      <w:r>
        <w:rPr>
          <w:rFonts w:hint="eastAsia" w:ascii="黑体" w:hAnsi="黑体" w:eastAsia="黑体" w:cs="黑体"/>
          <w:i w:val="0"/>
          <w:iCs w:val="0"/>
          <w:caps w:val="0"/>
          <w:color w:val="000000"/>
          <w:spacing w:val="0"/>
          <w:sz w:val="32"/>
          <w:szCs w:val="32"/>
          <w:lang w:val="en-US" w:eastAsia="zh-CN"/>
        </w:rPr>
        <w:t>二</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信用信息提供部门、信用等级核定部门及其工作人员应当认真履行职责，保证开发企业信用分级评定的公平、公正与公开。对徇私舞弊、玩忽职守、滥用职权的，</w:t>
      </w:r>
      <w:r>
        <w:rPr>
          <w:rFonts w:hint="eastAsia" w:ascii="仿宋_GB2312" w:hAnsi="微软雅黑" w:eastAsia="仿宋_GB2312" w:cs="仿宋_GB2312"/>
          <w:i w:val="0"/>
          <w:iCs w:val="0"/>
          <w:caps w:val="0"/>
          <w:color w:val="000000"/>
          <w:spacing w:val="0"/>
          <w:sz w:val="32"/>
          <w:szCs w:val="32"/>
          <w:lang w:eastAsia="zh-CN"/>
        </w:rPr>
        <w:t>按</w:t>
      </w:r>
      <w:r>
        <w:rPr>
          <w:rFonts w:hint="eastAsia" w:ascii="仿宋_GB2312" w:hAnsi="微软雅黑" w:eastAsia="仿宋_GB2312" w:cs="仿宋_GB2312"/>
          <w:i w:val="0"/>
          <w:iCs w:val="0"/>
          <w:caps w:val="0"/>
          <w:color w:val="000000"/>
          <w:spacing w:val="0"/>
          <w:sz w:val="32"/>
          <w:szCs w:val="32"/>
        </w:rPr>
        <w:t>有关规定予以问责</w:t>
      </w:r>
      <w:r>
        <w:rPr>
          <w:rFonts w:hint="eastAsia" w:ascii="仿宋_GB2312" w:hAnsi="微软雅黑" w:eastAsia="仿宋_GB2312" w:cs="仿宋_GB2312"/>
          <w:i w:val="0"/>
          <w:iCs w:val="0"/>
          <w:caps w:val="0"/>
          <w:color w:val="000000"/>
          <w:spacing w:val="0"/>
          <w:sz w:val="32"/>
          <w:szCs w:val="32"/>
          <w:lang w:eastAsia="zh-CN"/>
        </w:rPr>
        <w:t>处理</w:t>
      </w:r>
      <w:r>
        <w:rPr>
          <w:rFonts w:hint="eastAsia" w:ascii="仿宋_GB2312" w:hAnsi="微软雅黑" w:eastAsia="仿宋_GB2312" w:cs="仿宋_GB2312"/>
          <w:i w:val="0"/>
          <w:iCs w:val="0"/>
          <w:caps w:val="0"/>
          <w:color w:val="000000"/>
          <w:spacing w:val="0"/>
          <w:sz w:val="32"/>
          <w:szCs w:val="32"/>
        </w:rPr>
        <w:t>；造成损失的，依法承担赔偿责任；构成犯罪的，依法追究刑事责任。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rPr>
          <w:rFonts w:hint="eastAsia" w:ascii="仿宋_GB2312" w:hAnsi="微软雅黑"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第二十</w:t>
      </w:r>
      <w:r>
        <w:rPr>
          <w:rFonts w:hint="eastAsia" w:ascii="黑体" w:hAnsi="黑体" w:eastAsia="黑体" w:cs="黑体"/>
          <w:i w:val="0"/>
          <w:iCs w:val="0"/>
          <w:caps w:val="0"/>
          <w:color w:val="000000"/>
          <w:spacing w:val="0"/>
          <w:sz w:val="32"/>
          <w:szCs w:val="32"/>
          <w:lang w:val="en-US" w:eastAsia="zh-CN"/>
        </w:rPr>
        <w:t>三</w:t>
      </w:r>
      <w:r>
        <w:rPr>
          <w:rFonts w:hint="eastAsia" w:ascii="黑体" w:hAnsi="黑体" w:eastAsia="黑体" w:cs="黑体"/>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 xml:space="preserve"> 各</w:t>
      </w:r>
      <w:r>
        <w:rPr>
          <w:rFonts w:hint="eastAsia" w:ascii="仿宋_GB2312" w:hAnsi="微软雅黑" w:eastAsia="仿宋_GB2312" w:cs="仿宋_GB2312"/>
          <w:i w:val="0"/>
          <w:iCs w:val="0"/>
          <w:caps w:val="0"/>
          <w:color w:val="000000"/>
          <w:spacing w:val="0"/>
          <w:sz w:val="32"/>
          <w:szCs w:val="32"/>
        </w:rPr>
        <w:t>县（市）可以参照本办法另行制定本辖区开发企业信用分级评定管理</w:t>
      </w:r>
      <w:r>
        <w:rPr>
          <w:rFonts w:hint="eastAsia" w:ascii="仿宋_GB2312" w:hAnsi="微软雅黑" w:eastAsia="仿宋_GB2312" w:cs="仿宋_GB2312"/>
          <w:i w:val="0"/>
          <w:iCs w:val="0"/>
          <w:caps w:val="0"/>
          <w:color w:val="000000"/>
          <w:spacing w:val="0"/>
          <w:sz w:val="32"/>
          <w:szCs w:val="32"/>
          <w:lang w:eastAsia="zh-CN"/>
        </w:rPr>
        <w:t>细则</w:t>
      </w:r>
      <w:r>
        <w:rPr>
          <w:rFonts w:hint="eastAsia" w:ascii="仿宋_GB2312" w:hAnsi="微软雅黑" w:eastAsia="仿宋_GB2312" w:cs="仿宋_GB2312"/>
          <w:i w:val="0"/>
          <w:iCs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645"/>
        <w:jc w:val="both"/>
        <w:textAlignment w:val="auto"/>
      </w:pPr>
      <w:r>
        <w:rPr>
          <w:rFonts w:hint="eastAsia" w:ascii="黑体" w:hAnsi="黑体" w:eastAsia="黑体" w:cs="黑体"/>
          <w:i w:val="0"/>
          <w:iCs w:val="0"/>
          <w:caps w:val="0"/>
          <w:color w:val="000000"/>
          <w:spacing w:val="0"/>
          <w:sz w:val="32"/>
          <w:szCs w:val="32"/>
          <w:lang w:val="en-US" w:eastAsia="zh-CN"/>
        </w:rPr>
        <w:t>第二十四条</w:t>
      </w:r>
      <w:r>
        <w:rPr>
          <w:rFonts w:hint="eastAsia" w:ascii="仿宋_GB2312" w:hAnsi="微软雅黑" w:eastAsia="仿宋_GB2312" w:cs="仿宋_GB2312"/>
          <w:i w:val="0"/>
          <w:iCs w:val="0"/>
          <w:caps w:val="0"/>
          <w:color w:val="000000"/>
          <w:spacing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rPr>
        <w:t>本办法自</w:t>
      </w:r>
      <w:r>
        <w:rPr>
          <w:rFonts w:hint="eastAsia" w:ascii="仿宋_GB2312" w:hAnsi="微软雅黑" w:eastAsia="仿宋_GB2312" w:cs="仿宋_GB2312"/>
          <w:i w:val="0"/>
          <w:iCs w:val="0"/>
          <w:caps w:val="0"/>
          <w:color w:val="000000"/>
          <w:spacing w:val="0"/>
          <w:sz w:val="32"/>
          <w:szCs w:val="32"/>
          <w:lang w:val="en-US" w:eastAsia="zh-CN"/>
        </w:rPr>
        <w:t>**</w:t>
      </w:r>
      <w:r>
        <w:rPr>
          <w:rFonts w:hint="eastAsia"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val="en-US" w:eastAsia="zh-CN"/>
        </w:rPr>
        <w:t>**</w:t>
      </w:r>
      <w:r>
        <w:rPr>
          <w:rFonts w:hint="eastAsia"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lang w:val="en-US" w:eastAsia="zh-CN"/>
        </w:rPr>
        <w:t>**</w:t>
      </w:r>
      <w:r>
        <w:rPr>
          <w:rFonts w:hint="eastAsia" w:ascii="仿宋_GB2312" w:hAnsi="微软雅黑" w:eastAsia="仿宋_GB2312" w:cs="仿宋_GB2312"/>
          <w:i w:val="0"/>
          <w:iCs w:val="0"/>
          <w:caps w:val="0"/>
          <w:color w:val="000000"/>
          <w:spacing w:val="0"/>
          <w:sz w:val="32"/>
          <w:szCs w:val="32"/>
        </w:rPr>
        <w:t>日起实施，有效期</w:t>
      </w:r>
      <w:r>
        <w:rPr>
          <w:rFonts w:hint="eastAsia" w:ascii="仿宋_GB2312" w:hAnsi="微软雅黑" w:eastAsia="仿宋_GB2312" w:cs="仿宋_GB2312"/>
          <w:i w:val="0"/>
          <w:iCs w:val="0"/>
          <w:caps w:val="0"/>
          <w:color w:val="000000"/>
          <w:spacing w:val="0"/>
          <w:sz w:val="32"/>
          <w:szCs w:val="32"/>
          <w:lang w:val="en-US" w:eastAsia="zh-CN"/>
        </w:rPr>
        <w:t>3</w:t>
      </w:r>
      <w:r>
        <w:rPr>
          <w:rFonts w:hint="eastAsia" w:ascii="仿宋_GB2312" w:hAnsi="微软雅黑" w:eastAsia="仿宋_GB2312" w:cs="仿宋_GB2312"/>
          <w:i w:val="0"/>
          <w:iCs w:val="0"/>
          <w:caps w:val="0"/>
          <w:color w:val="000000"/>
          <w:spacing w:val="0"/>
          <w:sz w:val="32"/>
          <w:szCs w:val="32"/>
        </w:rPr>
        <w:t>年。有效期届满根据实施情况依法评估修订。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footerReference r:id="rId3" w:type="default"/>
      <w:pgSz w:w="11906" w:h="16838"/>
      <w:pgMar w:top="1440" w:right="1474" w:bottom="1440"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YxMGUyNzQxMDg5Y2VmMGZlN2VjYTZlOTExZmMifQ=="/>
  </w:docVars>
  <w:rsids>
    <w:rsidRoot w:val="5CBF0929"/>
    <w:rsid w:val="1B427772"/>
    <w:rsid w:val="28A65F91"/>
    <w:rsid w:val="5CBF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2023-11-10T03:02:00Z</dcterms:created>
  <dc:creator>无心人</dc:creator>
  <cp:lastModifiedBy>Champ snom</cp:lastModifiedBy>
  <dcterms:modified xsi:type="dcterms:W3CDTF">2023-11-10T03:44:40Z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690E95D267BE423195502873D0808F59_13</vt:lpwstr>
  </property>
</Properties>
</file>