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51" w:tblpY="-7"/>
        <w:tblOverlap w:val="never"/>
        <w:tblW w:w="11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81"/>
        <w:gridCol w:w="977"/>
        <w:gridCol w:w="1780"/>
        <w:gridCol w:w="1412"/>
        <w:gridCol w:w="588"/>
        <w:gridCol w:w="937"/>
        <w:gridCol w:w="600"/>
        <w:gridCol w:w="613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和政县松鸣镇人民政府2022年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整体支出绩效自评表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95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  <w:t>和政县松鸣镇人民政府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部门（单位）整体支出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实际支出数（B）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执行率（B/A）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全年支出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1218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1218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1218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其中：项目支出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96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100%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年度总体绩效目标完成情况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主要任务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预算总金额（万元）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实际任务完成情况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实际总金额（万元）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分值（90）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公用经费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万元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人员经费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万元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基本支出预算执行率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人员工资额度保障率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办公用品采购合格率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预算资金使用完成率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人员工资发放时间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每月按时发放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每月按时发放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公用经费支付进度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及时支付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及时支付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资金拨付率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及时拨付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及时拨付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成本控制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控制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控制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集中使用办公经费节约办公成本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节约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节约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提高办公效率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提高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提高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正常办公需要保障率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=100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经费使用年限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=1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年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政府采购规范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规范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  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行政管理单位满意度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=100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235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TBjN2Y3ZmI3NWMwNWJkMTM0YzJkMmU5NTFlZjcifQ=="/>
  </w:docVars>
  <w:rsids>
    <w:rsidRoot w:val="00000000"/>
    <w:rsid w:val="10067489"/>
    <w:rsid w:val="14335F71"/>
    <w:rsid w:val="2B2551FB"/>
    <w:rsid w:val="2F3161D1"/>
    <w:rsid w:val="39965A01"/>
    <w:rsid w:val="40B81A1C"/>
    <w:rsid w:val="42071BA3"/>
    <w:rsid w:val="511B3417"/>
    <w:rsid w:val="5D2E0D2C"/>
    <w:rsid w:val="61572249"/>
    <w:rsid w:val="63AD0BB2"/>
    <w:rsid w:val="6D2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598</Characters>
  <Lines>0</Lines>
  <Paragraphs>0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2023-05-17T06:43:00Z</dcterms:created>
  <dc:creator>Administrator</dc:creator>
  <cp:lastModifiedBy>lenovo</cp:lastModifiedBy>
  <cp:lastPrinted>2023-06-01T07:36:00Z</cp:lastPrinted>
  <dcterms:modified xsi:type="dcterms:W3CDTF">2023-06-26T10:17:07Z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3392E9F7A1A44D3082A0F86E26A9A5DB_13</vt:lpwstr>
  </property>
</Properties>
</file>