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0D" w:rsidRDefault="007D1C0D">
      <w:pPr>
        <w:snapToGrid w:val="0"/>
        <w:spacing w:line="600" w:lineRule="exact"/>
        <w:jc w:val="center"/>
        <w:rPr>
          <w:rFonts w:asciiTheme="minorEastAsia" w:eastAsiaTheme="minorEastAsia" w:hAnsiTheme="minorEastAsia" w:cstheme="minorEastAsia"/>
          <w:b/>
          <w:bCs/>
          <w:sz w:val="44"/>
          <w:szCs w:val="44"/>
        </w:rPr>
      </w:pPr>
    </w:p>
    <w:p w:rsidR="007D1C0D" w:rsidRDefault="007D1C0D">
      <w:pPr>
        <w:snapToGrid w:val="0"/>
        <w:spacing w:line="600" w:lineRule="exact"/>
        <w:jc w:val="center"/>
        <w:rPr>
          <w:rFonts w:asciiTheme="minorEastAsia" w:eastAsiaTheme="minorEastAsia" w:hAnsiTheme="minorEastAsia" w:cstheme="minorEastAsia"/>
          <w:b/>
          <w:bCs/>
          <w:sz w:val="44"/>
          <w:szCs w:val="44"/>
        </w:rPr>
      </w:pPr>
    </w:p>
    <w:p w:rsidR="007D1C0D" w:rsidRDefault="007D1C0D">
      <w:pPr>
        <w:snapToGrid w:val="0"/>
        <w:spacing w:line="600" w:lineRule="exact"/>
        <w:jc w:val="center"/>
        <w:rPr>
          <w:rFonts w:asciiTheme="minorEastAsia" w:eastAsiaTheme="minorEastAsia" w:hAnsiTheme="minorEastAsia" w:cstheme="minorEastAsia"/>
          <w:b/>
          <w:bCs/>
          <w:sz w:val="44"/>
          <w:szCs w:val="44"/>
        </w:rPr>
      </w:pPr>
    </w:p>
    <w:p w:rsidR="007D1C0D" w:rsidRDefault="007D1C0D">
      <w:pPr>
        <w:snapToGrid w:val="0"/>
        <w:spacing w:line="600" w:lineRule="exact"/>
        <w:jc w:val="center"/>
        <w:rPr>
          <w:rFonts w:asciiTheme="minorEastAsia" w:eastAsiaTheme="minorEastAsia" w:hAnsiTheme="minorEastAsia" w:cstheme="minorEastAsia"/>
          <w:b/>
          <w:bCs/>
          <w:sz w:val="44"/>
          <w:szCs w:val="44"/>
        </w:rPr>
      </w:pPr>
    </w:p>
    <w:p w:rsidR="007D1C0D" w:rsidRDefault="007D1C0D">
      <w:pPr>
        <w:snapToGrid w:val="0"/>
        <w:spacing w:line="600" w:lineRule="exact"/>
        <w:jc w:val="center"/>
        <w:rPr>
          <w:rFonts w:asciiTheme="minorEastAsia" w:eastAsiaTheme="minorEastAsia" w:hAnsiTheme="minorEastAsia" w:cstheme="minorEastAsia"/>
          <w:b/>
          <w:bCs/>
          <w:sz w:val="44"/>
          <w:szCs w:val="44"/>
        </w:rPr>
      </w:pPr>
    </w:p>
    <w:p w:rsidR="007D1C0D" w:rsidRDefault="007D1C0D">
      <w:pPr>
        <w:snapToGrid w:val="0"/>
        <w:spacing w:line="600" w:lineRule="exact"/>
        <w:jc w:val="center"/>
        <w:rPr>
          <w:rFonts w:asciiTheme="minorEastAsia" w:eastAsiaTheme="minorEastAsia" w:hAnsiTheme="minorEastAsia" w:cstheme="minorEastAsia"/>
          <w:b/>
          <w:bCs/>
          <w:sz w:val="44"/>
          <w:szCs w:val="44"/>
        </w:rPr>
      </w:pPr>
    </w:p>
    <w:p w:rsidR="007D1C0D" w:rsidRDefault="00367F8B">
      <w:pPr>
        <w:snapToGrid w:val="0"/>
        <w:spacing w:line="600" w:lineRule="exact"/>
        <w:jc w:val="center"/>
        <w:rPr>
          <w:rFonts w:asciiTheme="minorEastAsia" w:eastAsiaTheme="minorEastAsia" w:hAnsiTheme="minorEastAsia" w:cstheme="minorEastAsia" w:hint="eastAsia"/>
          <w:b/>
          <w:bCs/>
          <w:sz w:val="44"/>
          <w:szCs w:val="44"/>
        </w:rPr>
      </w:pPr>
      <w:r>
        <w:rPr>
          <w:rFonts w:asciiTheme="minorEastAsia" w:eastAsiaTheme="minorEastAsia" w:hAnsiTheme="minorEastAsia" w:cstheme="minorEastAsia" w:hint="eastAsia"/>
          <w:b/>
          <w:bCs/>
          <w:sz w:val="44"/>
          <w:szCs w:val="44"/>
        </w:rPr>
        <w:t>202</w:t>
      </w:r>
      <w:r w:rsidR="001D5013">
        <w:rPr>
          <w:rFonts w:asciiTheme="minorEastAsia" w:eastAsiaTheme="minorEastAsia" w:hAnsiTheme="minorEastAsia" w:cstheme="minorEastAsia" w:hint="eastAsia"/>
          <w:b/>
          <w:bCs/>
          <w:sz w:val="44"/>
          <w:szCs w:val="44"/>
        </w:rPr>
        <w:t>2</w:t>
      </w:r>
      <w:r>
        <w:rPr>
          <w:rFonts w:asciiTheme="minorEastAsia" w:eastAsiaTheme="minorEastAsia" w:hAnsiTheme="minorEastAsia" w:cstheme="minorEastAsia" w:hint="eastAsia"/>
          <w:b/>
          <w:bCs/>
          <w:sz w:val="44"/>
          <w:szCs w:val="44"/>
        </w:rPr>
        <w:t>年度</w:t>
      </w:r>
      <w:r>
        <w:rPr>
          <w:rFonts w:asciiTheme="minorEastAsia" w:eastAsiaTheme="minorEastAsia" w:hAnsiTheme="minorEastAsia" w:cstheme="minorEastAsia" w:hint="eastAsia"/>
          <w:b/>
          <w:bCs/>
          <w:sz w:val="44"/>
          <w:szCs w:val="44"/>
        </w:rPr>
        <w:t>生态建设及卫生环境整治项目支出</w:t>
      </w:r>
    </w:p>
    <w:p w:rsidR="00A955EF" w:rsidRPr="00A955EF" w:rsidRDefault="00A955EF" w:rsidP="00A955EF">
      <w:pPr>
        <w:pStyle w:val="2"/>
      </w:pPr>
    </w:p>
    <w:p w:rsidR="007D1C0D" w:rsidRDefault="00367F8B">
      <w:pPr>
        <w:snapToGrid w:val="0"/>
        <w:spacing w:line="600" w:lineRule="exact"/>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绩效自评报告</w:t>
      </w: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7D1C0D">
      <w:pPr>
        <w:jc w:val="center"/>
        <w:rPr>
          <w:rFonts w:ascii="方正小标宋简体" w:eastAsia="方正小标宋简体" w:hAnsi="方正小标宋简体" w:cs="方正小标宋简体"/>
          <w:bCs/>
          <w:sz w:val="36"/>
          <w:szCs w:val="36"/>
        </w:rPr>
      </w:pPr>
    </w:p>
    <w:p w:rsidR="007D1C0D" w:rsidRDefault="00367F8B">
      <w:pPr>
        <w:spacing w:line="620" w:lineRule="exact"/>
        <w:ind w:firstLineChars="200" w:firstLine="720"/>
        <w:jc w:val="center"/>
        <w:rPr>
          <w:rFonts w:ascii="FangSong_GB2312" w:eastAsia="FangSong_GB2312" w:hAnsi="FangSong_GB2312" w:cs="FangSong_GB2312"/>
          <w:sz w:val="32"/>
          <w:szCs w:val="32"/>
        </w:rPr>
      </w:pPr>
      <w:r>
        <w:rPr>
          <w:rFonts w:ascii="方正小标宋简体" w:eastAsia="方正小标宋简体" w:hAnsi="方正小标宋简体" w:cs="方正小标宋简体" w:hint="eastAsia"/>
          <w:sz w:val="36"/>
          <w:szCs w:val="36"/>
        </w:rPr>
        <w:t>生态建设及卫生环境整治项目</w:t>
      </w:r>
      <w:r>
        <w:rPr>
          <w:rFonts w:ascii="方正小标宋简体" w:eastAsia="方正小标宋简体" w:hAnsi="方正小标宋简体" w:cs="方正小标宋简体" w:hint="eastAsia"/>
          <w:sz w:val="36"/>
          <w:szCs w:val="36"/>
        </w:rPr>
        <w:t>年度绩效自评报告</w:t>
      </w:r>
    </w:p>
    <w:p w:rsidR="007D1C0D" w:rsidRDefault="00367F8B">
      <w:pPr>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7D1C0D" w:rsidRDefault="00367F8B">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资金</w:t>
      </w:r>
      <w:r>
        <w:rPr>
          <w:rFonts w:ascii="仿宋" w:eastAsia="仿宋" w:hAnsi="仿宋" w:cs="仿宋" w:hint="eastAsia"/>
          <w:sz w:val="32"/>
          <w:szCs w:val="32"/>
        </w:rPr>
        <w:t>概况。</w:t>
      </w:r>
    </w:p>
    <w:p w:rsidR="007D1C0D" w:rsidRDefault="00367F8B">
      <w:pPr>
        <w:ind w:firstLineChars="200" w:firstLine="640"/>
        <w:rPr>
          <w:rFonts w:ascii="仿宋_GB2312" w:eastAsia="仿宋_GB2312" w:hAnsi="仿宋" w:cs="仿宋"/>
          <w:color w:val="000000"/>
          <w:kern w:val="0"/>
          <w:sz w:val="32"/>
          <w:szCs w:val="30"/>
        </w:rPr>
      </w:pPr>
      <w:r>
        <w:rPr>
          <w:rFonts w:eastAsia="仿宋_GB2312" w:hAnsi="仿宋_GB2312" w:hint="eastAsia"/>
          <w:sz w:val="32"/>
          <w:szCs w:val="32"/>
        </w:rPr>
        <w:t>202</w:t>
      </w:r>
      <w:bookmarkStart w:id="0" w:name="_GoBack"/>
      <w:bookmarkEnd w:id="0"/>
      <w:r w:rsidR="001D5013">
        <w:rPr>
          <w:rFonts w:eastAsia="仿宋_GB2312" w:hAnsi="仿宋_GB2312" w:hint="eastAsia"/>
          <w:sz w:val="32"/>
          <w:szCs w:val="32"/>
        </w:rPr>
        <w:t>2</w:t>
      </w:r>
      <w:r>
        <w:rPr>
          <w:rFonts w:eastAsia="仿宋_GB2312" w:hAnsi="仿宋_GB2312" w:hint="eastAsia"/>
          <w:sz w:val="32"/>
          <w:szCs w:val="32"/>
        </w:rPr>
        <w:t>年生态建设及卫生环境整治项目</w:t>
      </w:r>
      <w:r>
        <w:rPr>
          <w:rFonts w:ascii="仿宋_GB2312" w:eastAsia="仿宋_GB2312" w:hAnsi="仿宋" w:cs="仿宋" w:hint="eastAsia"/>
          <w:color w:val="000000"/>
          <w:kern w:val="0"/>
          <w:sz w:val="32"/>
          <w:szCs w:val="30"/>
        </w:rPr>
        <w:t>年初预算</w:t>
      </w:r>
      <w:r>
        <w:rPr>
          <w:rFonts w:ascii="仿宋_GB2312" w:eastAsia="仿宋_GB2312" w:hAnsi="仿宋" w:cs="仿宋" w:hint="eastAsia"/>
          <w:color w:val="000000"/>
          <w:kern w:val="0"/>
          <w:sz w:val="32"/>
          <w:szCs w:val="30"/>
        </w:rPr>
        <w:t>46</w:t>
      </w:r>
      <w:r>
        <w:rPr>
          <w:rFonts w:ascii="仿宋_GB2312" w:eastAsia="仿宋_GB2312" w:hAnsi="仿宋" w:cs="仿宋" w:hint="eastAsia"/>
          <w:color w:val="000000"/>
          <w:kern w:val="0"/>
          <w:sz w:val="32"/>
          <w:szCs w:val="30"/>
        </w:rPr>
        <w:t>万元</w:t>
      </w:r>
      <w:r>
        <w:rPr>
          <w:rFonts w:ascii="仿宋_GB2312" w:eastAsia="仿宋_GB2312" w:hAnsi="仿宋" w:cs="仿宋" w:hint="eastAsia"/>
          <w:color w:val="000000"/>
          <w:kern w:val="0"/>
          <w:sz w:val="32"/>
          <w:szCs w:val="30"/>
        </w:rPr>
        <w:t>。</w:t>
      </w:r>
    </w:p>
    <w:p w:rsidR="007D1C0D" w:rsidRDefault="00367F8B">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项目绩效</w:t>
      </w:r>
      <w:r>
        <w:rPr>
          <w:rFonts w:ascii="仿宋" w:eastAsia="仿宋" w:hAnsi="仿宋" w:cs="仿宋" w:hint="eastAsia"/>
          <w:sz w:val="32"/>
          <w:szCs w:val="32"/>
        </w:rPr>
        <w:t>目标情况。</w:t>
      </w:r>
    </w:p>
    <w:p w:rsidR="007D1C0D" w:rsidRDefault="00367F8B">
      <w:pPr>
        <w:pStyle w:val="2"/>
        <w:ind w:leftChars="0" w:left="0" w:firstLineChars="200" w:firstLine="640"/>
        <w:rPr>
          <w:rFonts w:eastAsia="仿宋_GB2312" w:hAnsi="仿宋_GB2312"/>
          <w:sz w:val="32"/>
          <w:szCs w:val="32"/>
        </w:rPr>
      </w:pPr>
      <w:r>
        <w:rPr>
          <w:rFonts w:eastAsia="仿宋_GB2312" w:hAnsi="仿宋_GB2312" w:hint="eastAsia"/>
          <w:sz w:val="32"/>
          <w:szCs w:val="32"/>
        </w:rPr>
        <w:t>该项目具体绩效目标设置主要为：</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1.</w:t>
      </w:r>
      <w:r>
        <w:rPr>
          <w:rFonts w:eastAsia="仿宋_GB2312" w:hAnsi="仿宋_GB2312" w:hint="eastAsia"/>
          <w:sz w:val="32"/>
          <w:szCs w:val="32"/>
        </w:rPr>
        <w:t>产出指标</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数量指标：</w:t>
      </w:r>
      <w:r>
        <w:rPr>
          <w:rFonts w:eastAsia="仿宋_GB2312" w:hAnsi="仿宋_GB2312" w:hint="eastAsia"/>
          <w:sz w:val="32"/>
          <w:szCs w:val="32"/>
        </w:rPr>
        <w:t xml:space="preserve"> </w:t>
      </w:r>
      <w:r>
        <w:rPr>
          <w:rFonts w:eastAsia="仿宋_GB2312" w:hAnsi="仿宋_GB2312" w:hint="eastAsia"/>
          <w:sz w:val="32"/>
          <w:szCs w:val="32"/>
        </w:rPr>
        <w:t>生态建设与环境卫生整治数量为</w:t>
      </w:r>
      <w:r>
        <w:rPr>
          <w:rFonts w:eastAsia="仿宋_GB2312" w:hAnsi="仿宋_GB2312" w:hint="eastAsia"/>
          <w:sz w:val="32"/>
          <w:szCs w:val="32"/>
        </w:rPr>
        <w:t>9</w:t>
      </w:r>
      <w:r>
        <w:rPr>
          <w:rFonts w:eastAsia="仿宋_GB2312" w:hAnsi="仿宋_GB2312" w:hint="eastAsia"/>
          <w:sz w:val="32"/>
          <w:szCs w:val="32"/>
        </w:rPr>
        <w:t>个村</w:t>
      </w:r>
      <w:r>
        <w:rPr>
          <w:rFonts w:eastAsia="仿宋_GB2312" w:hAnsi="仿宋_GB2312" w:hint="eastAsia"/>
          <w:sz w:val="32"/>
          <w:szCs w:val="32"/>
        </w:rPr>
        <w:t>，</w:t>
      </w:r>
      <w:r>
        <w:rPr>
          <w:rFonts w:eastAsia="仿宋_GB2312" w:hAnsi="仿宋_GB2312" w:hint="eastAsia"/>
          <w:sz w:val="32"/>
          <w:szCs w:val="32"/>
        </w:rPr>
        <w:t>整治次数为</w:t>
      </w:r>
      <w:r w:rsidR="001D5013">
        <w:rPr>
          <w:rFonts w:eastAsia="仿宋_GB2312" w:hAnsi="仿宋_GB2312" w:hint="eastAsia"/>
          <w:sz w:val="32"/>
          <w:szCs w:val="32"/>
        </w:rPr>
        <w:t>104</w:t>
      </w:r>
      <w:r>
        <w:rPr>
          <w:rFonts w:eastAsia="仿宋_GB2312" w:hAnsi="仿宋_GB2312" w:hint="eastAsia"/>
          <w:sz w:val="32"/>
          <w:szCs w:val="32"/>
        </w:rPr>
        <w:t>次</w:t>
      </w:r>
      <w:r>
        <w:rPr>
          <w:rFonts w:eastAsia="仿宋_GB2312" w:hAnsi="仿宋_GB2312" w:hint="eastAsia"/>
          <w:sz w:val="32"/>
          <w:szCs w:val="32"/>
        </w:rPr>
        <w:t>；</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质量指标：</w:t>
      </w:r>
      <w:r>
        <w:rPr>
          <w:rFonts w:eastAsia="仿宋_GB2312" w:hAnsi="仿宋_GB2312" w:hint="eastAsia"/>
          <w:sz w:val="32"/>
          <w:szCs w:val="32"/>
        </w:rPr>
        <w:t xml:space="preserve"> </w:t>
      </w:r>
      <w:r>
        <w:rPr>
          <w:rFonts w:eastAsia="仿宋_GB2312" w:hAnsi="仿宋_GB2312" w:hint="eastAsia"/>
          <w:sz w:val="32"/>
          <w:szCs w:val="32"/>
        </w:rPr>
        <w:t>生态建设与环境卫生整治完成率</w:t>
      </w:r>
      <w:r>
        <w:rPr>
          <w:rFonts w:eastAsia="仿宋_GB2312" w:hAnsi="仿宋_GB2312" w:hint="eastAsia"/>
          <w:sz w:val="32"/>
          <w:szCs w:val="32"/>
        </w:rPr>
        <w:t>与</w:t>
      </w:r>
      <w:r>
        <w:rPr>
          <w:rFonts w:eastAsia="仿宋_GB2312" w:hAnsi="仿宋_GB2312" w:hint="eastAsia"/>
          <w:sz w:val="32"/>
          <w:szCs w:val="32"/>
        </w:rPr>
        <w:t>生态建设绿化率质量达标</w:t>
      </w:r>
      <w:r>
        <w:rPr>
          <w:rFonts w:eastAsia="仿宋_GB2312" w:hAnsi="仿宋_GB2312" w:hint="eastAsia"/>
          <w:sz w:val="32"/>
          <w:szCs w:val="32"/>
        </w:rPr>
        <w:t>，均高于</w:t>
      </w:r>
      <w:r>
        <w:rPr>
          <w:rFonts w:eastAsia="仿宋_GB2312" w:hAnsi="仿宋_GB2312" w:hint="eastAsia"/>
          <w:sz w:val="32"/>
          <w:szCs w:val="32"/>
        </w:rPr>
        <w:t>98%</w:t>
      </w:r>
      <w:r>
        <w:rPr>
          <w:rFonts w:eastAsia="仿宋_GB2312" w:hAnsi="仿宋_GB2312" w:hint="eastAsia"/>
          <w:sz w:val="32"/>
          <w:szCs w:val="32"/>
        </w:rPr>
        <w:t>；</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时效指标：</w:t>
      </w:r>
      <w:r>
        <w:rPr>
          <w:rFonts w:eastAsia="仿宋_GB2312" w:hAnsi="仿宋_GB2312" w:hint="eastAsia"/>
          <w:sz w:val="32"/>
          <w:szCs w:val="32"/>
        </w:rPr>
        <w:t>2022</w:t>
      </w:r>
      <w:r>
        <w:rPr>
          <w:rFonts w:eastAsia="仿宋_GB2312" w:hAnsi="仿宋_GB2312" w:hint="eastAsia"/>
          <w:sz w:val="32"/>
          <w:szCs w:val="32"/>
        </w:rPr>
        <w:t>年年底完成项目任务。</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2.</w:t>
      </w:r>
      <w:r>
        <w:rPr>
          <w:rFonts w:eastAsia="仿宋_GB2312" w:hAnsi="仿宋_GB2312" w:hint="eastAsia"/>
          <w:sz w:val="32"/>
          <w:szCs w:val="32"/>
        </w:rPr>
        <w:t>效益指标</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社会效益指标：生态建设与环境卫生整治社会产出率≧</w:t>
      </w:r>
      <w:r>
        <w:rPr>
          <w:rFonts w:eastAsia="仿宋_GB2312" w:hAnsi="仿宋_GB2312" w:hint="eastAsia"/>
          <w:sz w:val="32"/>
          <w:szCs w:val="32"/>
        </w:rPr>
        <w:t>98%</w:t>
      </w:r>
      <w:r>
        <w:rPr>
          <w:rFonts w:eastAsia="仿宋_GB2312" w:hAnsi="仿宋_GB2312" w:hint="eastAsia"/>
          <w:sz w:val="32"/>
          <w:szCs w:val="32"/>
        </w:rPr>
        <w:t>；</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生态效益指标：生态建设与环境卫生整治生态收益率≧</w:t>
      </w:r>
      <w:r>
        <w:rPr>
          <w:rFonts w:eastAsia="仿宋_GB2312" w:hAnsi="仿宋_GB2312" w:hint="eastAsia"/>
          <w:sz w:val="32"/>
          <w:szCs w:val="32"/>
        </w:rPr>
        <w:t>98%</w:t>
      </w:r>
      <w:r>
        <w:rPr>
          <w:rFonts w:eastAsia="仿宋_GB2312" w:hAnsi="仿宋_GB2312" w:hint="eastAsia"/>
          <w:sz w:val="32"/>
          <w:szCs w:val="32"/>
        </w:rPr>
        <w:t>。</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3.</w:t>
      </w:r>
      <w:r>
        <w:rPr>
          <w:rFonts w:eastAsia="仿宋_GB2312" w:hAnsi="仿宋_GB2312" w:hint="eastAsia"/>
          <w:sz w:val="32"/>
          <w:szCs w:val="32"/>
        </w:rPr>
        <w:t>满意度指标</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服务对象满意度指标：松鸣镇</w:t>
      </w:r>
      <w:r>
        <w:rPr>
          <w:rFonts w:eastAsia="仿宋_GB2312" w:hAnsi="仿宋_GB2312" w:hint="eastAsia"/>
          <w:sz w:val="32"/>
          <w:szCs w:val="32"/>
        </w:rPr>
        <w:t>各村</w:t>
      </w:r>
      <w:r>
        <w:rPr>
          <w:rFonts w:eastAsia="仿宋_GB2312" w:hAnsi="仿宋_GB2312" w:hint="eastAsia"/>
          <w:sz w:val="32"/>
          <w:szCs w:val="32"/>
        </w:rPr>
        <w:t>居民满意度达到</w:t>
      </w:r>
      <w:r>
        <w:rPr>
          <w:rFonts w:eastAsia="仿宋_GB2312" w:hAnsi="仿宋_GB2312" w:hint="eastAsia"/>
          <w:sz w:val="32"/>
          <w:szCs w:val="32"/>
        </w:rPr>
        <w:t>98%</w:t>
      </w:r>
      <w:r>
        <w:rPr>
          <w:rFonts w:eastAsia="仿宋_GB2312" w:hAnsi="仿宋_GB2312" w:hint="eastAsia"/>
          <w:sz w:val="32"/>
          <w:szCs w:val="32"/>
        </w:rPr>
        <w:t>以上</w:t>
      </w:r>
      <w:r>
        <w:rPr>
          <w:rFonts w:eastAsia="仿宋_GB2312" w:hAnsi="仿宋_GB2312" w:hint="eastAsia"/>
          <w:sz w:val="32"/>
          <w:szCs w:val="32"/>
        </w:rPr>
        <w:t>，各村环境卫生得到明显提升</w:t>
      </w:r>
      <w:r>
        <w:rPr>
          <w:rFonts w:eastAsia="仿宋_GB2312" w:hAnsi="仿宋_GB2312" w:hint="eastAsia"/>
          <w:sz w:val="32"/>
          <w:szCs w:val="32"/>
        </w:rPr>
        <w:t>。</w:t>
      </w:r>
    </w:p>
    <w:p w:rsidR="007D1C0D" w:rsidRDefault="00367F8B">
      <w:pPr>
        <w:ind w:firstLineChars="200" w:firstLine="640"/>
        <w:rPr>
          <w:rFonts w:ascii="黑体" w:eastAsia="黑体" w:hAnsi="黑体" w:cs="黑体"/>
          <w:sz w:val="32"/>
          <w:szCs w:val="32"/>
        </w:rPr>
      </w:pPr>
      <w:r>
        <w:rPr>
          <w:rFonts w:ascii="黑体" w:eastAsia="黑体" w:hAnsi="黑体" w:cs="黑体" w:hint="eastAsia"/>
          <w:sz w:val="32"/>
          <w:szCs w:val="32"/>
        </w:rPr>
        <w:t>二、综合评价结论</w:t>
      </w:r>
    </w:p>
    <w:p w:rsidR="007D1C0D" w:rsidRDefault="00367F8B">
      <w:pPr>
        <w:spacing w:line="576" w:lineRule="exact"/>
        <w:ind w:firstLineChars="196" w:firstLine="627"/>
        <w:rPr>
          <w:rFonts w:eastAsia="仿宋_GB2312" w:hAnsi="仿宋_GB2312"/>
          <w:sz w:val="32"/>
          <w:szCs w:val="32"/>
        </w:rPr>
      </w:pPr>
      <w:r>
        <w:rPr>
          <w:rFonts w:eastAsia="仿宋_GB2312" w:hAnsi="仿宋_GB2312" w:hint="eastAsia"/>
          <w:sz w:val="32"/>
          <w:szCs w:val="32"/>
        </w:rPr>
        <w:t>202</w:t>
      </w:r>
      <w:r w:rsidR="001D5013">
        <w:rPr>
          <w:rFonts w:eastAsia="仿宋_GB2312" w:hAnsi="仿宋_GB2312" w:hint="eastAsia"/>
          <w:sz w:val="32"/>
          <w:szCs w:val="32"/>
        </w:rPr>
        <w:t>2</w:t>
      </w:r>
      <w:r>
        <w:rPr>
          <w:rFonts w:eastAsia="仿宋_GB2312" w:hAnsi="仿宋_GB2312" w:hint="eastAsia"/>
          <w:sz w:val="32"/>
          <w:szCs w:val="32"/>
        </w:rPr>
        <w:t>年</w:t>
      </w:r>
      <w:r>
        <w:rPr>
          <w:rFonts w:eastAsia="仿宋_GB2312" w:hAnsi="仿宋_GB2312" w:hint="eastAsia"/>
          <w:sz w:val="32"/>
          <w:szCs w:val="32"/>
        </w:rPr>
        <w:t>生态建设与环境卫生整治</w:t>
      </w:r>
      <w:r>
        <w:rPr>
          <w:rFonts w:eastAsia="仿宋_GB2312" w:hAnsi="仿宋_GB2312" w:hint="eastAsia"/>
          <w:sz w:val="32"/>
          <w:szCs w:val="32"/>
        </w:rPr>
        <w:t>项目年度绩效自评得分</w:t>
      </w:r>
      <w:r>
        <w:rPr>
          <w:rFonts w:eastAsia="仿宋_GB2312" w:hAnsi="仿宋_GB2312" w:hint="eastAsia"/>
          <w:sz w:val="32"/>
          <w:szCs w:val="32"/>
        </w:rPr>
        <w:t>9</w:t>
      </w:r>
      <w:r>
        <w:rPr>
          <w:rFonts w:eastAsia="仿宋_GB2312" w:hAnsi="仿宋_GB2312" w:hint="eastAsia"/>
          <w:sz w:val="32"/>
          <w:szCs w:val="32"/>
        </w:rPr>
        <w:t>1</w:t>
      </w:r>
      <w:r>
        <w:rPr>
          <w:rFonts w:eastAsia="仿宋_GB2312" w:hAnsi="仿宋_GB2312" w:hint="eastAsia"/>
          <w:sz w:val="32"/>
          <w:szCs w:val="32"/>
        </w:rPr>
        <w:t>分，自评结果为“优”。</w:t>
      </w:r>
    </w:p>
    <w:p w:rsidR="007D1C0D" w:rsidRDefault="00367F8B">
      <w:pPr>
        <w:ind w:firstLineChars="200" w:firstLine="640"/>
        <w:rPr>
          <w:rFonts w:ascii="黑体" w:eastAsia="黑体" w:hAnsi="黑体" w:cs="黑体"/>
          <w:sz w:val="32"/>
          <w:szCs w:val="32"/>
        </w:rPr>
      </w:pPr>
      <w:r>
        <w:rPr>
          <w:rFonts w:ascii="黑体" w:eastAsia="黑体" w:hAnsi="黑体" w:cs="黑体" w:hint="eastAsia"/>
          <w:sz w:val="32"/>
          <w:szCs w:val="32"/>
        </w:rPr>
        <w:t>三、绩效目标完成情况分析</w:t>
      </w:r>
    </w:p>
    <w:p w:rsidR="007D1C0D" w:rsidRDefault="00367F8B">
      <w:pPr>
        <w:ind w:firstLineChars="200" w:firstLine="643"/>
        <w:rPr>
          <w:rFonts w:ascii="楷体" w:eastAsia="楷体" w:hAnsi="楷体" w:cs="楷体"/>
          <w:b/>
          <w:bCs/>
          <w:sz w:val="32"/>
          <w:szCs w:val="32"/>
        </w:rPr>
      </w:pPr>
      <w:r>
        <w:rPr>
          <w:rFonts w:ascii="楷体" w:eastAsia="楷体" w:hAnsi="楷体" w:cs="楷体" w:hint="eastAsia"/>
          <w:b/>
          <w:bCs/>
          <w:sz w:val="32"/>
          <w:szCs w:val="32"/>
        </w:rPr>
        <w:t>（一）资金情况分析。</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1.</w:t>
      </w:r>
      <w:r>
        <w:rPr>
          <w:rFonts w:eastAsia="仿宋_GB2312" w:hAnsi="仿宋_GB2312" w:hint="eastAsia"/>
          <w:sz w:val="32"/>
          <w:szCs w:val="32"/>
        </w:rPr>
        <w:t>资金到位率：县级财政资金</w:t>
      </w:r>
      <w:r>
        <w:rPr>
          <w:rFonts w:eastAsia="仿宋_GB2312" w:hAnsi="仿宋_GB2312" w:hint="eastAsia"/>
          <w:sz w:val="32"/>
          <w:szCs w:val="32"/>
        </w:rPr>
        <w:t>46</w:t>
      </w:r>
      <w:r>
        <w:rPr>
          <w:rFonts w:eastAsia="仿宋_GB2312" w:hAnsi="仿宋_GB2312" w:hint="eastAsia"/>
          <w:sz w:val="32"/>
          <w:szCs w:val="32"/>
        </w:rPr>
        <w:t>万元全部到位，资金到位率</w:t>
      </w:r>
      <w:r>
        <w:rPr>
          <w:rFonts w:eastAsia="仿宋_GB2312" w:hAnsi="仿宋_GB2312" w:hint="eastAsia"/>
          <w:sz w:val="32"/>
          <w:szCs w:val="32"/>
        </w:rPr>
        <w:t>100%</w:t>
      </w:r>
      <w:r>
        <w:rPr>
          <w:rFonts w:eastAsia="仿宋_GB2312" w:hAnsi="仿宋_GB2312" w:hint="eastAsia"/>
          <w:sz w:val="32"/>
          <w:szCs w:val="32"/>
        </w:rPr>
        <w:t>。</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2.</w:t>
      </w:r>
      <w:r>
        <w:rPr>
          <w:rFonts w:eastAsia="仿宋_GB2312" w:hAnsi="仿宋_GB2312" w:hint="eastAsia"/>
          <w:sz w:val="32"/>
          <w:szCs w:val="32"/>
        </w:rPr>
        <w:t>预算执行率：该项目预算资金</w:t>
      </w:r>
      <w:r>
        <w:rPr>
          <w:rFonts w:eastAsia="仿宋_GB2312" w:hAnsi="仿宋_GB2312" w:hint="eastAsia"/>
          <w:sz w:val="32"/>
          <w:szCs w:val="32"/>
        </w:rPr>
        <w:t>46</w:t>
      </w:r>
      <w:r>
        <w:rPr>
          <w:rFonts w:eastAsia="仿宋_GB2312" w:hAnsi="仿宋_GB2312" w:hint="eastAsia"/>
          <w:sz w:val="32"/>
          <w:szCs w:val="32"/>
        </w:rPr>
        <w:t>万元，实际支出</w:t>
      </w:r>
      <w:r>
        <w:rPr>
          <w:rFonts w:eastAsia="仿宋_GB2312" w:hAnsi="仿宋_GB2312" w:hint="eastAsia"/>
          <w:sz w:val="32"/>
          <w:szCs w:val="32"/>
        </w:rPr>
        <w:t>46</w:t>
      </w:r>
      <w:r>
        <w:rPr>
          <w:rFonts w:eastAsia="仿宋_GB2312" w:hAnsi="仿宋_GB2312" w:hint="eastAsia"/>
          <w:sz w:val="32"/>
          <w:szCs w:val="32"/>
        </w:rPr>
        <w:t>元，预算执行率为</w:t>
      </w:r>
      <w:r>
        <w:rPr>
          <w:rFonts w:eastAsia="仿宋_GB2312" w:hAnsi="仿宋_GB2312" w:hint="eastAsia"/>
          <w:sz w:val="32"/>
          <w:szCs w:val="32"/>
        </w:rPr>
        <w:t>100%</w:t>
      </w:r>
      <w:r>
        <w:rPr>
          <w:rFonts w:eastAsia="仿宋_GB2312" w:hAnsi="仿宋_GB2312" w:hint="eastAsia"/>
          <w:sz w:val="32"/>
          <w:szCs w:val="32"/>
        </w:rPr>
        <w:t>。</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3</w:t>
      </w:r>
      <w:r>
        <w:rPr>
          <w:rFonts w:eastAsia="仿宋_GB2312" w:hAnsi="仿宋_GB2312" w:hint="eastAsia"/>
          <w:sz w:val="32"/>
          <w:szCs w:val="32"/>
        </w:rPr>
        <w:t>.</w:t>
      </w:r>
      <w:r>
        <w:rPr>
          <w:rFonts w:eastAsia="仿宋_GB2312" w:hAnsi="仿宋_GB2312" w:hint="eastAsia"/>
          <w:sz w:val="32"/>
          <w:szCs w:val="32"/>
        </w:rPr>
        <w:t>资金使用合规性：该项目资金使用总体符合国家财经法规和财务管理制度以及有关专项资金管理办法的规定。</w:t>
      </w:r>
    </w:p>
    <w:p w:rsidR="007D1C0D" w:rsidRDefault="00367F8B">
      <w:pPr>
        <w:ind w:firstLineChars="200" w:firstLine="643"/>
        <w:rPr>
          <w:rFonts w:ascii="楷体" w:eastAsia="楷体" w:hAnsi="楷体" w:cs="楷体"/>
          <w:b/>
          <w:bCs/>
          <w:sz w:val="32"/>
          <w:szCs w:val="32"/>
        </w:rPr>
      </w:pPr>
      <w:r>
        <w:rPr>
          <w:rFonts w:ascii="楷体" w:eastAsia="楷体" w:hAnsi="楷体" w:cs="楷体" w:hint="eastAsia"/>
          <w:b/>
          <w:bCs/>
          <w:sz w:val="32"/>
          <w:szCs w:val="32"/>
        </w:rPr>
        <w:t>（二）总体目标完成情况分析。</w:t>
      </w:r>
    </w:p>
    <w:p w:rsidR="007D1C0D" w:rsidRDefault="00367F8B">
      <w:pPr>
        <w:ind w:firstLineChars="200" w:firstLine="640"/>
        <w:rPr>
          <w:rFonts w:eastAsia="仿宋_GB2312" w:hAnsi="仿宋_GB2312"/>
          <w:sz w:val="32"/>
          <w:szCs w:val="32"/>
        </w:rPr>
      </w:pPr>
      <w:r>
        <w:rPr>
          <w:rFonts w:eastAsia="仿宋_GB2312" w:hAnsi="仿宋_GB2312" w:hint="eastAsia"/>
          <w:sz w:val="32"/>
          <w:szCs w:val="32"/>
        </w:rPr>
        <w:t>生态建设与环境卫生整治完成率</w:t>
      </w:r>
      <w:r>
        <w:rPr>
          <w:rFonts w:eastAsia="仿宋_GB2312" w:hAnsi="仿宋_GB2312" w:hint="eastAsia"/>
          <w:sz w:val="32"/>
          <w:szCs w:val="32"/>
        </w:rPr>
        <w:t>与</w:t>
      </w:r>
      <w:r>
        <w:rPr>
          <w:rFonts w:eastAsia="仿宋_GB2312" w:hAnsi="仿宋_GB2312" w:hint="eastAsia"/>
          <w:sz w:val="32"/>
          <w:szCs w:val="32"/>
        </w:rPr>
        <w:t>生态建设绿化率建设完成率≧</w:t>
      </w:r>
      <w:r>
        <w:rPr>
          <w:rFonts w:eastAsia="仿宋_GB2312" w:hAnsi="仿宋_GB2312" w:hint="eastAsia"/>
          <w:sz w:val="32"/>
          <w:szCs w:val="32"/>
        </w:rPr>
        <w:t>98%</w:t>
      </w:r>
      <w:r>
        <w:rPr>
          <w:rFonts w:eastAsia="仿宋_GB2312" w:hAnsi="仿宋_GB2312" w:hint="eastAsia"/>
          <w:sz w:val="32"/>
          <w:szCs w:val="32"/>
        </w:rPr>
        <w:t>，</w:t>
      </w:r>
      <w:r>
        <w:rPr>
          <w:rFonts w:eastAsia="仿宋_GB2312" w:hAnsi="仿宋_GB2312" w:hint="eastAsia"/>
          <w:sz w:val="32"/>
          <w:szCs w:val="32"/>
        </w:rPr>
        <w:t>松鸣镇</w:t>
      </w:r>
      <w:r>
        <w:rPr>
          <w:rFonts w:eastAsia="仿宋_GB2312" w:hAnsi="仿宋_GB2312" w:hint="eastAsia"/>
          <w:sz w:val="32"/>
          <w:szCs w:val="32"/>
        </w:rPr>
        <w:t>各村</w:t>
      </w:r>
      <w:r>
        <w:rPr>
          <w:rFonts w:eastAsia="仿宋_GB2312" w:hAnsi="仿宋_GB2312" w:hint="eastAsia"/>
          <w:sz w:val="32"/>
          <w:szCs w:val="32"/>
        </w:rPr>
        <w:t>居民满意度达到</w:t>
      </w:r>
      <w:r>
        <w:rPr>
          <w:rFonts w:eastAsia="仿宋_GB2312" w:hAnsi="仿宋_GB2312" w:hint="eastAsia"/>
          <w:sz w:val="32"/>
          <w:szCs w:val="32"/>
        </w:rPr>
        <w:t>98%</w:t>
      </w:r>
      <w:r>
        <w:rPr>
          <w:rFonts w:eastAsia="仿宋_GB2312" w:hAnsi="仿宋_GB2312" w:hint="eastAsia"/>
          <w:sz w:val="32"/>
          <w:szCs w:val="32"/>
        </w:rPr>
        <w:t>以上</w:t>
      </w:r>
      <w:r>
        <w:rPr>
          <w:rFonts w:eastAsia="仿宋_GB2312" w:hAnsi="仿宋_GB2312" w:hint="eastAsia"/>
          <w:sz w:val="32"/>
          <w:szCs w:val="32"/>
        </w:rPr>
        <w:t>，各村环境卫生得到明显提升</w:t>
      </w:r>
      <w:r>
        <w:rPr>
          <w:rFonts w:eastAsia="仿宋_GB2312" w:hAnsi="仿宋_GB2312" w:hint="eastAsia"/>
          <w:sz w:val="32"/>
          <w:szCs w:val="32"/>
        </w:rPr>
        <w:t>。且按时完成了项目预算。</w:t>
      </w:r>
    </w:p>
    <w:p w:rsidR="007D1C0D" w:rsidRDefault="00367F8B">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绩效指标完成情况分析。</w:t>
      </w:r>
    </w:p>
    <w:p w:rsidR="007D1C0D" w:rsidRDefault="00922C93">
      <w:pPr>
        <w:spacing w:line="580" w:lineRule="exact"/>
        <w:ind w:firstLineChars="200" w:firstLine="640"/>
        <w:rPr>
          <w:rFonts w:ascii="仿宋_GB2312" w:eastAsia="仿宋_GB2312" w:hAnsi="仿宋_GB2312" w:cs="仿宋_GB2312"/>
          <w:sz w:val="32"/>
          <w:szCs w:val="32"/>
        </w:rPr>
      </w:pPr>
      <w:r>
        <w:rPr>
          <w:rFonts w:eastAsia="仿宋_GB2312" w:hAnsi="仿宋_GB2312" w:hint="eastAsia"/>
          <w:sz w:val="32"/>
          <w:szCs w:val="32"/>
        </w:rPr>
        <w:t>2022</w:t>
      </w:r>
      <w:r>
        <w:rPr>
          <w:rFonts w:eastAsia="仿宋_GB2312" w:hAnsi="仿宋_GB2312" w:hint="eastAsia"/>
          <w:sz w:val="32"/>
          <w:szCs w:val="32"/>
        </w:rPr>
        <w:t>年</w:t>
      </w:r>
      <w:r w:rsidR="00367F8B">
        <w:rPr>
          <w:rFonts w:eastAsia="仿宋_GB2312" w:hAnsi="仿宋_GB2312" w:hint="eastAsia"/>
          <w:sz w:val="32"/>
          <w:szCs w:val="32"/>
        </w:rPr>
        <w:t>，全面完成了年初确定的项目目标任务，</w:t>
      </w:r>
      <w:r w:rsidR="00367F8B">
        <w:rPr>
          <w:rFonts w:ascii="仿宋_GB2312" w:eastAsia="仿宋_GB2312" w:hAnsi="仿宋_GB2312" w:cs="仿宋_GB2312" w:hint="eastAsia"/>
          <w:sz w:val="32"/>
          <w:szCs w:val="32"/>
        </w:rPr>
        <w:t>为居民提供</w:t>
      </w:r>
      <w:r w:rsidR="00367F8B">
        <w:rPr>
          <w:rFonts w:ascii="仿宋_GB2312" w:eastAsia="仿宋_GB2312" w:hAnsi="仿宋_GB2312" w:cs="仿宋_GB2312" w:hint="eastAsia"/>
          <w:sz w:val="32"/>
          <w:szCs w:val="32"/>
        </w:rPr>
        <w:t>了较好的村庄环境，广大人民群众有了、更多获得感和幸福感。</w:t>
      </w:r>
    </w:p>
    <w:p w:rsidR="007D1C0D" w:rsidRDefault="00367F8B">
      <w:pPr>
        <w:ind w:firstLineChars="200" w:firstLine="640"/>
        <w:rPr>
          <w:rFonts w:ascii="黑体" w:eastAsia="黑体" w:hAnsi="黑体" w:cs="黑体"/>
          <w:sz w:val="32"/>
          <w:szCs w:val="32"/>
        </w:rPr>
      </w:pPr>
      <w:r>
        <w:rPr>
          <w:rFonts w:ascii="黑体" w:eastAsia="黑体" w:hAnsi="黑体" w:cs="黑体" w:hint="eastAsia"/>
          <w:sz w:val="32"/>
          <w:szCs w:val="32"/>
        </w:rPr>
        <w:t>四、发现的主要问题和改进措施</w:t>
      </w:r>
    </w:p>
    <w:p w:rsidR="007D1C0D" w:rsidRDefault="00367F8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项目资金支付进度缓慢，预算执行率低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经镇政府督促指导后，加快了项目资金支付进度，及时完成项目预算任务。</w:t>
      </w:r>
    </w:p>
    <w:p w:rsidR="007D1C0D" w:rsidRDefault="00367F8B">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绩效自评结果拟应用和公开情况</w:t>
      </w:r>
    </w:p>
    <w:p w:rsidR="007D1C0D" w:rsidRDefault="00367F8B">
      <w:pPr>
        <w:pStyle w:val="2"/>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我镇拟在绩效自评的基础上，将</w:t>
      </w:r>
      <w:r>
        <w:rPr>
          <w:rFonts w:eastAsia="仿宋_GB2312" w:hAnsi="仿宋_GB2312" w:hint="eastAsia"/>
          <w:sz w:val="32"/>
          <w:szCs w:val="32"/>
        </w:rPr>
        <w:t>生态建设与环境卫生整治</w:t>
      </w:r>
      <w:r>
        <w:rPr>
          <w:rFonts w:ascii="仿宋_GB2312" w:eastAsia="仿宋_GB2312" w:hAnsi="仿宋_GB2312" w:cs="仿宋_GB2312" w:hint="eastAsia"/>
          <w:sz w:val="32"/>
          <w:szCs w:val="32"/>
        </w:rPr>
        <w:t>建设项目绩效评价结果将通过政府门户网站进行公开。广泛接受社会监督。本次绩效自评结果将作为来年资金安排的重要依据。</w:t>
      </w:r>
    </w:p>
    <w:p w:rsidR="007D1C0D" w:rsidRDefault="00367F8B">
      <w:pPr>
        <w:ind w:firstLineChars="200" w:firstLine="640"/>
        <w:rPr>
          <w:rFonts w:ascii="黑体" w:eastAsia="黑体" w:hAnsi="黑体" w:cs="黑体"/>
          <w:sz w:val="32"/>
          <w:szCs w:val="32"/>
        </w:rPr>
      </w:pPr>
      <w:r>
        <w:rPr>
          <w:rFonts w:ascii="黑体" w:eastAsia="黑体" w:hAnsi="黑体" w:cs="黑体" w:hint="eastAsia"/>
          <w:sz w:val="32"/>
          <w:szCs w:val="32"/>
        </w:rPr>
        <w:t>六、绩效自评工作开展情况</w:t>
      </w:r>
    </w:p>
    <w:p w:rsidR="007D1C0D" w:rsidRDefault="00367F8B">
      <w:pPr>
        <w:ind w:firstLineChars="200" w:firstLine="640"/>
        <w:rPr>
          <w:rFonts w:ascii="FangSong_GB2312" w:eastAsia="FangSong_GB2312" w:hAnsi="FangSong_GB2312" w:cs="FangSong_GB2312"/>
          <w:sz w:val="32"/>
          <w:szCs w:val="32"/>
        </w:rPr>
      </w:pPr>
      <w:r>
        <w:rPr>
          <w:rFonts w:ascii="仿宋_GB2312" w:eastAsia="仿宋_GB2312" w:hAnsi="仿宋_GB2312" w:cs="仿宋_GB2312" w:hint="eastAsia"/>
          <w:sz w:val="32"/>
          <w:szCs w:val="32"/>
        </w:rPr>
        <w:t>和政县松鸣镇人民政府</w:t>
      </w:r>
      <w:r>
        <w:rPr>
          <w:rFonts w:ascii="仿宋_GB2312" w:eastAsia="仿宋_GB2312" w:hAnsi="仿宋_GB2312" w:cs="仿宋_GB2312" w:hint="eastAsia"/>
          <w:sz w:val="32"/>
          <w:szCs w:val="32"/>
        </w:rPr>
        <w:t>较好的完成了</w:t>
      </w:r>
      <w:r w:rsidR="00922C93">
        <w:rPr>
          <w:rFonts w:ascii="仿宋_GB2312" w:eastAsia="仿宋_GB2312" w:hAnsi="仿宋_GB2312" w:cs="仿宋_GB2312" w:hint="eastAsia"/>
          <w:sz w:val="32"/>
          <w:szCs w:val="32"/>
        </w:rPr>
        <w:t>2022年</w:t>
      </w:r>
      <w:r>
        <w:rPr>
          <w:rFonts w:eastAsia="仿宋_GB2312" w:hAnsi="仿宋_GB2312" w:hint="eastAsia"/>
          <w:sz w:val="32"/>
          <w:szCs w:val="32"/>
        </w:rPr>
        <w:t>生态建设与环境卫生整治</w:t>
      </w:r>
      <w:r>
        <w:rPr>
          <w:rFonts w:ascii="仿宋_GB2312" w:eastAsia="仿宋_GB2312" w:hAnsi="仿宋_GB2312" w:cs="仿宋_GB2312" w:hint="eastAsia"/>
          <w:sz w:val="32"/>
          <w:szCs w:val="32"/>
        </w:rPr>
        <w:t>项目建设的</w:t>
      </w:r>
      <w:r>
        <w:rPr>
          <w:rFonts w:ascii="仿宋_GB2312" w:eastAsia="仿宋_GB2312" w:hAnsi="仿宋_GB2312" w:cs="仿宋_GB2312" w:hint="eastAsia"/>
          <w:sz w:val="32"/>
          <w:szCs w:val="32"/>
        </w:rPr>
        <w:t>任务。</w:t>
      </w:r>
      <w:r>
        <w:rPr>
          <w:rFonts w:ascii="仿宋_GB2312" w:eastAsia="仿宋_GB2312" w:hAnsi="仿宋_GB2312" w:cs="仿宋_GB2312" w:hint="eastAsia"/>
          <w:sz w:val="32"/>
          <w:szCs w:val="32"/>
        </w:rPr>
        <w:t>预算执行情况</w:t>
      </w:r>
      <w:r>
        <w:rPr>
          <w:rFonts w:ascii="仿宋_GB2312" w:eastAsia="仿宋_GB2312" w:hAnsi="仿宋_GB2312" w:cs="仿宋_GB2312" w:hint="eastAsia"/>
          <w:sz w:val="32"/>
          <w:szCs w:val="32"/>
        </w:rPr>
        <w:t>总体完成较好，取得了良好的社会效益。项目实施方面</w:t>
      </w:r>
      <w:r>
        <w:rPr>
          <w:rFonts w:ascii="仿宋_GB2312" w:eastAsia="仿宋_GB2312" w:hAnsi="仿宋_GB2312" w:cs="仿宋_GB2312" w:hint="eastAsia"/>
          <w:sz w:val="32"/>
          <w:szCs w:val="32"/>
        </w:rPr>
        <w:t>存在</w:t>
      </w:r>
      <w:r>
        <w:rPr>
          <w:rFonts w:ascii="仿宋_GB2312" w:eastAsia="仿宋_GB2312" w:hAnsi="仿宋_GB2312" w:cs="仿宋_GB2312" w:hint="eastAsia"/>
          <w:sz w:val="32"/>
          <w:szCs w:val="32"/>
        </w:rPr>
        <w:t>实施不及时的问题</w:t>
      </w:r>
      <w:r>
        <w:rPr>
          <w:rFonts w:ascii="仿宋_GB2312" w:eastAsia="仿宋_GB2312" w:hAnsi="仿宋_GB2312" w:cs="仿宋_GB2312" w:hint="eastAsia"/>
          <w:sz w:val="32"/>
          <w:szCs w:val="32"/>
        </w:rPr>
        <w:t>已得到整改</w:t>
      </w:r>
      <w:r>
        <w:rPr>
          <w:rFonts w:ascii="FangSong_GB2312" w:eastAsia="FangSong_GB2312" w:hAnsi="FangSong_GB2312" w:cs="FangSong_GB2312" w:hint="eastAsia"/>
          <w:sz w:val="32"/>
          <w:szCs w:val="32"/>
        </w:rPr>
        <w:t>。</w:t>
      </w:r>
    </w:p>
    <w:p w:rsidR="007D1C0D" w:rsidRDefault="00367F8B">
      <w:pPr>
        <w:ind w:firstLineChars="200" w:firstLine="640"/>
        <w:rPr>
          <w:rFonts w:ascii="黑体" w:eastAsia="黑体" w:hAnsi="黑体" w:cs="黑体"/>
          <w:sz w:val="32"/>
          <w:szCs w:val="32"/>
        </w:rPr>
      </w:pPr>
      <w:r>
        <w:rPr>
          <w:rFonts w:ascii="黑体" w:eastAsia="黑体" w:hAnsi="黑体" w:cs="黑体" w:hint="eastAsia"/>
          <w:sz w:val="32"/>
          <w:szCs w:val="32"/>
        </w:rPr>
        <w:t>七、其他需要说明的问题</w:t>
      </w:r>
    </w:p>
    <w:p w:rsidR="007D1C0D" w:rsidRDefault="00367F8B">
      <w:pPr>
        <w:ind w:firstLineChars="200" w:firstLine="640"/>
      </w:pPr>
      <w:r>
        <w:rPr>
          <w:rFonts w:ascii="FangSong_GB2312" w:eastAsia="FangSong_GB2312" w:hAnsi="FangSong_GB2312" w:cs="FangSong_GB2312" w:hint="eastAsia"/>
          <w:sz w:val="32"/>
          <w:szCs w:val="32"/>
        </w:rPr>
        <w:t>无</w:t>
      </w:r>
    </w:p>
    <w:p w:rsidR="007D1C0D" w:rsidRDefault="007D1C0D"/>
    <w:p w:rsidR="007D1C0D" w:rsidRDefault="007D1C0D"/>
    <w:p w:rsidR="007D1C0D" w:rsidRDefault="007D1C0D"/>
    <w:p w:rsidR="007D1C0D" w:rsidRDefault="007D1C0D"/>
    <w:p w:rsidR="007D1C0D" w:rsidRDefault="007D1C0D"/>
    <w:p w:rsidR="007D1C0D" w:rsidRDefault="007D1C0D"/>
    <w:p w:rsidR="007D1C0D" w:rsidRDefault="007D1C0D"/>
    <w:p w:rsidR="007D1C0D" w:rsidRDefault="007D1C0D"/>
    <w:p w:rsidR="007D1C0D" w:rsidRDefault="007D1C0D"/>
    <w:p w:rsidR="007D1C0D" w:rsidRDefault="007D1C0D">
      <w:pPr>
        <w:pStyle w:val="2"/>
      </w:pPr>
    </w:p>
    <w:p w:rsidR="007D1C0D" w:rsidRDefault="007D1C0D">
      <w:pPr>
        <w:pStyle w:val="a3"/>
      </w:pPr>
    </w:p>
    <w:p w:rsidR="007D1C0D" w:rsidRDefault="007D1C0D"/>
    <w:p w:rsidR="007D1C0D" w:rsidRDefault="007D1C0D">
      <w:pPr>
        <w:pStyle w:val="2"/>
      </w:pPr>
    </w:p>
    <w:p w:rsidR="007D1C0D" w:rsidRDefault="007D1C0D">
      <w:pPr>
        <w:pStyle w:val="a3"/>
      </w:pPr>
    </w:p>
    <w:p w:rsidR="007D1C0D" w:rsidRDefault="007D1C0D"/>
    <w:p w:rsidR="007D1C0D" w:rsidRDefault="007D1C0D">
      <w:pPr>
        <w:pStyle w:val="2"/>
      </w:pPr>
    </w:p>
    <w:p w:rsidR="007D1C0D" w:rsidRDefault="007D1C0D"/>
    <w:p w:rsidR="007D1C0D" w:rsidRDefault="007D1C0D"/>
    <w:p w:rsidR="007D1C0D" w:rsidRDefault="007D1C0D"/>
    <w:p w:rsidR="007D1C0D" w:rsidRDefault="007D1C0D"/>
    <w:p w:rsidR="007D1C0D" w:rsidRDefault="007D1C0D">
      <w:pPr>
        <w:pStyle w:val="2"/>
      </w:pPr>
    </w:p>
    <w:p w:rsidR="007D1C0D" w:rsidRDefault="007D1C0D"/>
    <w:tbl>
      <w:tblPr>
        <w:tblW w:w="10140" w:type="dxa"/>
        <w:jc w:val="center"/>
        <w:tblLook w:val="04A0"/>
      </w:tblPr>
      <w:tblGrid>
        <w:gridCol w:w="991"/>
        <w:gridCol w:w="992"/>
        <w:gridCol w:w="992"/>
        <w:gridCol w:w="1216"/>
        <w:gridCol w:w="996"/>
        <w:gridCol w:w="992"/>
        <w:gridCol w:w="992"/>
        <w:gridCol w:w="999"/>
        <w:gridCol w:w="985"/>
        <w:gridCol w:w="985"/>
      </w:tblGrid>
      <w:tr w:rsidR="007D1C0D">
        <w:trPr>
          <w:trHeight w:val="90"/>
          <w:jc w:val="center"/>
        </w:trPr>
        <w:tc>
          <w:tcPr>
            <w:tcW w:w="10140" w:type="dxa"/>
            <w:gridSpan w:val="10"/>
            <w:tcBorders>
              <w:top w:val="nil"/>
              <w:left w:val="nil"/>
              <w:bottom w:val="nil"/>
              <w:right w:val="nil"/>
            </w:tcBorders>
            <w:shd w:val="clear" w:color="auto" w:fill="auto"/>
            <w:vAlign w:val="center"/>
          </w:tcPr>
          <w:p w:rsidR="007D1C0D" w:rsidRDefault="00367F8B">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生态建设与环境卫生整治建设</w:t>
            </w:r>
            <w:r>
              <w:rPr>
                <w:rFonts w:ascii="宋体" w:hAnsi="宋体" w:cs="宋体" w:hint="eastAsia"/>
                <w:b/>
                <w:bCs/>
                <w:color w:val="000000"/>
                <w:kern w:val="0"/>
                <w:sz w:val="32"/>
                <w:szCs w:val="32"/>
                <w:lang/>
              </w:rPr>
              <w:t>项目支出绩效自评表</w:t>
            </w:r>
          </w:p>
        </w:tc>
      </w:tr>
      <w:tr w:rsidR="007D1C0D">
        <w:trPr>
          <w:trHeight w:val="9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项目名称</w:t>
            </w:r>
          </w:p>
        </w:tc>
        <w:tc>
          <w:tcPr>
            <w:tcW w:w="91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生态建设与环境卫生整治</w:t>
            </w:r>
          </w:p>
        </w:tc>
      </w:tr>
      <w:tr w:rsidR="007D1C0D">
        <w:trPr>
          <w:trHeight w:val="9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主管部门</w:t>
            </w:r>
          </w:p>
        </w:tc>
        <w:tc>
          <w:tcPr>
            <w:tcW w:w="91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r>
      <w:tr w:rsidR="007D1C0D">
        <w:trPr>
          <w:trHeight w:val="90"/>
          <w:jc w:val="center"/>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kern w:val="0"/>
                <w:sz w:val="16"/>
                <w:szCs w:val="16"/>
                <w:lang/>
              </w:rPr>
            </w:pPr>
            <w:r>
              <w:rPr>
                <w:rFonts w:ascii="宋体" w:hAnsi="宋体" w:cs="宋体" w:hint="eastAsia"/>
                <w:b/>
                <w:bCs/>
                <w:color w:val="000000"/>
                <w:kern w:val="0"/>
                <w:sz w:val="16"/>
                <w:szCs w:val="16"/>
                <w:lang/>
              </w:rPr>
              <w:t>项目资金</w:t>
            </w:r>
          </w:p>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（万元）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b/>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年初预算数</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全年预算数（</w:t>
            </w:r>
            <w:r>
              <w:rPr>
                <w:rFonts w:ascii="宋体" w:hAnsi="宋体" w:cs="宋体" w:hint="eastAsia"/>
                <w:b/>
                <w:bCs/>
                <w:color w:val="000000"/>
                <w:kern w:val="0"/>
                <w:sz w:val="16"/>
                <w:szCs w:val="16"/>
                <w:lang/>
              </w:rPr>
              <w:t>A</w:t>
            </w:r>
            <w:r>
              <w:rPr>
                <w:rFonts w:ascii="宋体" w:hAnsi="宋体" w:cs="宋体" w:hint="eastAsia"/>
                <w:b/>
                <w:bCs/>
                <w:color w:val="000000"/>
                <w:kern w:val="0"/>
                <w:sz w:val="16"/>
                <w:szCs w:val="16"/>
                <w:lang/>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实际支出数（</w:t>
            </w:r>
            <w:r>
              <w:rPr>
                <w:rFonts w:ascii="宋体" w:hAnsi="宋体" w:cs="宋体" w:hint="eastAsia"/>
                <w:b/>
                <w:bCs/>
                <w:color w:val="000000"/>
                <w:kern w:val="0"/>
                <w:sz w:val="16"/>
                <w:szCs w:val="16"/>
                <w:lang/>
              </w:rPr>
              <w:t>B</w:t>
            </w:r>
            <w:r>
              <w:rPr>
                <w:rFonts w:ascii="宋体" w:hAnsi="宋体" w:cs="宋体" w:hint="eastAsia"/>
                <w:b/>
                <w:bCs/>
                <w:color w:val="000000"/>
                <w:kern w:val="0"/>
                <w:sz w:val="16"/>
                <w:szCs w:val="16"/>
                <w:lang/>
              </w:rPr>
              <w:t>）</w:t>
            </w:r>
          </w:p>
        </w:tc>
        <w:tc>
          <w:tcPr>
            <w:tcW w:w="2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执行率（</w:t>
            </w:r>
            <w:r>
              <w:rPr>
                <w:rFonts w:ascii="宋体" w:hAnsi="宋体" w:cs="宋体" w:hint="eastAsia"/>
                <w:b/>
                <w:bCs/>
                <w:color w:val="000000"/>
                <w:kern w:val="0"/>
                <w:sz w:val="16"/>
                <w:szCs w:val="16"/>
                <w:lang/>
              </w:rPr>
              <w:t>B/A</w:t>
            </w:r>
            <w:r>
              <w:rPr>
                <w:rFonts w:ascii="宋体" w:hAnsi="宋体" w:cs="宋体" w:hint="eastAsia"/>
                <w:b/>
                <w:bCs/>
                <w:color w:val="000000"/>
                <w:kern w:val="0"/>
                <w:sz w:val="16"/>
                <w:szCs w:val="16"/>
                <w:lang/>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分值</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得分</w:t>
            </w:r>
          </w:p>
        </w:tc>
      </w:tr>
      <w:tr w:rsidR="007D1C0D">
        <w:trPr>
          <w:trHeight w:val="90"/>
          <w:jc w:val="center"/>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b/>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年度资金总额</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46</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46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46</w:t>
            </w:r>
          </w:p>
        </w:tc>
        <w:tc>
          <w:tcPr>
            <w:tcW w:w="2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100%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10</w:t>
            </w:r>
          </w:p>
        </w:tc>
      </w:tr>
      <w:tr w:rsidR="007D1C0D">
        <w:trPr>
          <w:trHeight w:val="90"/>
          <w:jc w:val="center"/>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b/>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left"/>
              <w:textAlignment w:val="center"/>
              <w:rPr>
                <w:rFonts w:ascii="宋体" w:hAnsi="宋体" w:cs="宋体"/>
                <w:color w:val="000000"/>
                <w:kern w:val="0"/>
                <w:sz w:val="16"/>
                <w:szCs w:val="16"/>
                <w:lang/>
              </w:rPr>
            </w:pPr>
            <w:r>
              <w:rPr>
                <w:rFonts w:ascii="宋体" w:hAnsi="宋体" w:cs="宋体" w:hint="eastAsia"/>
                <w:color w:val="000000"/>
                <w:kern w:val="0"/>
                <w:sz w:val="16"/>
                <w:szCs w:val="16"/>
                <w:lang/>
              </w:rPr>
              <w:t>其中</w:t>
            </w:r>
            <w:r>
              <w:rPr>
                <w:rFonts w:ascii="宋体" w:hAnsi="宋体" w:cs="宋体" w:hint="eastAsia"/>
                <w:color w:val="000000"/>
                <w:kern w:val="0"/>
                <w:sz w:val="16"/>
                <w:szCs w:val="16"/>
                <w:lang/>
              </w:rPr>
              <w:t>:</w:t>
            </w:r>
          </w:p>
          <w:p w:rsidR="007D1C0D" w:rsidRDefault="00367F8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当年财政拨款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46</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46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46</w:t>
            </w:r>
          </w:p>
        </w:tc>
        <w:tc>
          <w:tcPr>
            <w:tcW w:w="2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100%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r>
      <w:tr w:rsidR="007D1C0D">
        <w:trPr>
          <w:trHeight w:val="90"/>
          <w:jc w:val="center"/>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b/>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上年结转资金</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2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r>
      <w:tr w:rsidR="007D1C0D">
        <w:trPr>
          <w:trHeight w:val="90"/>
          <w:jc w:val="center"/>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b/>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其他资金</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2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r>
      <w:tr w:rsidR="007D1C0D">
        <w:trPr>
          <w:trHeight w:val="9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left"/>
              <w:textAlignment w:val="center"/>
              <w:rPr>
                <w:rFonts w:ascii="宋体" w:hAnsi="宋体" w:cs="宋体"/>
                <w:b/>
                <w:bCs/>
                <w:color w:val="000000"/>
                <w:sz w:val="16"/>
                <w:szCs w:val="16"/>
              </w:rPr>
            </w:pPr>
            <w:r>
              <w:rPr>
                <w:rFonts w:ascii="宋体" w:hAnsi="宋体" w:cs="宋体" w:hint="eastAsia"/>
                <w:b/>
                <w:bCs/>
                <w:color w:val="000000"/>
                <w:kern w:val="0"/>
                <w:sz w:val="16"/>
                <w:szCs w:val="16"/>
                <w:lang/>
              </w:rPr>
              <w:t>年度总体绩效目标完成情况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任务名称</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主要任务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预算总金额（万元）</w:t>
            </w:r>
          </w:p>
        </w:tc>
        <w:tc>
          <w:tcPr>
            <w:tcW w:w="2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实际任务完成情况</w:t>
            </w:r>
          </w:p>
        </w:tc>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实际总金额（万元）</w:t>
            </w:r>
          </w:p>
        </w:tc>
      </w:tr>
      <w:tr w:rsidR="007D1C0D">
        <w:trPr>
          <w:trHeight w:val="9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rPr>
                <w:rFonts w:ascii="宋体" w:hAnsi="宋体" w:cs="宋体"/>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rPr>
                <w:rFonts w:ascii="宋体" w:hAnsi="宋体" w:cs="宋体"/>
                <w:color w:val="000000"/>
                <w:sz w:val="16"/>
                <w:szCs w:val="16"/>
              </w:rPr>
            </w:pP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left"/>
              <w:rPr>
                <w:rFonts w:ascii="宋体" w:hAnsi="宋体" w:cs="宋体"/>
                <w:color w:val="000000"/>
                <w:sz w:val="16"/>
                <w:szCs w:val="16"/>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rPr>
                <w:rFonts w:ascii="宋体" w:hAnsi="宋体" w:cs="宋体"/>
                <w:color w:val="000000"/>
                <w:sz w:val="16"/>
                <w:szCs w:val="16"/>
              </w:rPr>
            </w:pPr>
          </w:p>
        </w:tc>
        <w:tc>
          <w:tcPr>
            <w:tcW w:w="2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rPr>
                <w:rFonts w:ascii="宋体" w:hAnsi="宋体" w:cs="宋体"/>
                <w:color w:val="000000"/>
                <w:sz w:val="16"/>
                <w:szCs w:val="16"/>
              </w:rPr>
            </w:pPr>
          </w:p>
        </w:tc>
        <w:tc>
          <w:tcPr>
            <w:tcW w:w="1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rPr>
                <w:rFonts w:ascii="宋体" w:hAnsi="宋体" w:cs="宋体"/>
                <w:color w:val="000000"/>
                <w:sz w:val="16"/>
                <w:szCs w:val="16"/>
              </w:rPr>
            </w:pPr>
          </w:p>
        </w:tc>
      </w:tr>
      <w:tr w:rsidR="007D1C0D">
        <w:trPr>
          <w:trHeight w:val="90"/>
          <w:jc w:val="center"/>
        </w:trPr>
        <w:tc>
          <w:tcPr>
            <w:tcW w:w="991" w:type="dxa"/>
            <w:vMerge w:val="restart"/>
            <w:tcBorders>
              <w:top w:val="single" w:sz="4" w:space="0" w:color="000000"/>
              <w:left w:val="single" w:sz="4" w:space="0" w:color="000000"/>
              <w:bottom w:val="nil"/>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年度绩效指标完成情况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一级指标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二级指标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三级指标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年度指标值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实际完成值</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分值（</w:t>
            </w:r>
            <w:r>
              <w:rPr>
                <w:rFonts w:ascii="宋体" w:hAnsi="宋体" w:cs="宋体" w:hint="eastAsia"/>
                <w:b/>
                <w:bCs/>
                <w:color w:val="000000"/>
                <w:kern w:val="0"/>
                <w:sz w:val="16"/>
                <w:szCs w:val="16"/>
                <w:lang/>
              </w:rPr>
              <w:t>90</w:t>
            </w:r>
            <w:r>
              <w:rPr>
                <w:rFonts w:ascii="宋体" w:hAnsi="宋体" w:cs="宋体" w:hint="eastAsia"/>
                <w:b/>
                <w:bCs/>
                <w:color w:val="000000"/>
                <w:kern w:val="0"/>
                <w:sz w:val="16"/>
                <w:szCs w:val="16"/>
                <w:lang/>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得分</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偏差原因分析及改进措施</w:t>
            </w: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产</w:t>
            </w:r>
          </w:p>
          <w:p w:rsidR="007D1C0D" w:rsidRDefault="00367F8B">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出</w:t>
            </w:r>
          </w:p>
          <w:p w:rsidR="007D1C0D" w:rsidRDefault="00367F8B">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指</w:t>
            </w:r>
          </w:p>
          <w:p w:rsidR="007D1C0D" w:rsidRDefault="00367F8B">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rPr>
              <w:t>标</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rPr>
              <w:t>数量指标</w:t>
            </w:r>
          </w:p>
        </w:tc>
        <w:tc>
          <w:tcPr>
            <w:tcW w:w="1216" w:type="dxa"/>
            <w:tcBorders>
              <w:top w:val="nil"/>
              <w:left w:val="nil"/>
              <w:bottom w:val="nil"/>
              <w:right w:val="nil"/>
            </w:tcBorders>
            <w:shd w:val="clear" w:color="auto" w:fill="auto"/>
            <w:noWrap/>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整治数量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kern w:val="0"/>
                <w:sz w:val="20"/>
                <w:szCs w:val="20"/>
                <w:lang/>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8</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整治次数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120</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8</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建设完成率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rPr>
              <w:t>质量指标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整治完成率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绿化率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rPr>
                <w:rFonts w:ascii="宋体" w:hAnsi="宋体" w:cs="宋体"/>
                <w:color w:val="000000"/>
                <w:sz w:val="20"/>
                <w:szCs w:val="20"/>
              </w:rPr>
            </w:pPr>
            <w:r>
              <w:rPr>
                <w:rFonts w:ascii="宋体" w:hAnsi="宋体" w:cs="宋体" w:hint="eastAsia"/>
                <w:color w:val="000000"/>
                <w:sz w:val="20"/>
                <w:szCs w:val="20"/>
              </w:rPr>
              <w:t>资金拨付率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rPr>
              <w:t>时效指标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8"/>
                <w:szCs w:val="18"/>
              </w:rPr>
            </w:pPr>
            <w:r>
              <w:rPr>
                <w:rFonts w:ascii="宋体" w:hAnsi="宋体" w:cs="宋体" w:hint="eastAsia"/>
                <w:color w:val="000000"/>
                <w:sz w:val="18"/>
                <w:szCs w:val="18"/>
              </w:rPr>
              <w:t>完成时间</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按时完成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按时完成</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8"/>
                <w:szCs w:val="18"/>
              </w:rPr>
            </w:pPr>
            <w:r>
              <w:rPr>
                <w:rFonts w:ascii="宋体" w:hAnsi="宋体" w:cs="宋体" w:hint="eastAsia"/>
                <w:color w:val="000000"/>
                <w:sz w:val="18"/>
                <w:szCs w:val="18"/>
              </w:rPr>
              <w:t>完成实效率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rPr>
              <w:t>成本指标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8"/>
                <w:szCs w:val="18"/>
              </w:rPr>
            </w:pPr>
            <w:r>
              <w:rPr>
                <w:rFonts w:ascii="宋体" w:hAnsi="宋体" w:cs="宋体" w:hint="eastAsia"/>
                <w:color w:val="000000"/>
                <w:sz w:val="18"/>
                <w:szCs w:val="18"/>
              </w:rPr>
              <w:t>资金投入率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left"/>
              <w:rPr>
                <w:rFonts w:ascii="宋体" w:hAnsi="宋体" w:cs="宋体"/>
                <w:color w:val="000000"/>
                <w:sz w:val="18"/>
                <w:szCs w:val="18"/>
              </w:rPr>
            </w:pPr>
            <w:r>
              <w:rPr>
                <w:rFonts w:ascii="宋体" w:hAnsi="宋体" w:cs="宋体" w:hint="eastAsia"/>
                <w:color w:val="000000"/>
                <w:sz w:val="20"/>
                <w:szCs w:val="20"/>
              </w:rPr>
              <w:t>成本投入率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效</w:t>
            </w:r>
          </w:p>
          <w:p w:rsidR="007D1C0D" w:rsidRDefault="00367F8B">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益</w:t>
            </w:r>
          </w:p>
          <w:p w:rsidR="007D1C0D" w:rsidRDefault="00367F8B">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指</w:t>
            </w:r>
          </w:p>
          <w:p w:rsidR="007D1C0D" w:rsidRDefault="00367F8B">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rPr>
              <w:t>标</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经济效益</w:t>
            </w:r>
          </w:p>
          <w:p w:rsidR="007D1C0D" w:rsidRDefault="00367F8B">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rPr>
              <w:t>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8"/>
                <w:szCs w:val="18"/>
              </w:rPr>
            </w:pPr>
            <w:r>
              <w:rPr>
                <w:rFonts w:ascii="宋体" w:hAnsi="宋体" w:cs="宋体" w:hint="eastAsia"/>
                <w:color w:val="000000"/>
                <w:sz w:val="18"/>
                <w:szCs w:val="18"/>
              </w:rPr>
              <w:t>经济收益率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left"/>
              <w:rPr>
                <w:rFonts w:ascii="宋体" w:hAnsi="宋体" w:cs="宋体"/>
                <w:color w:val="000000"/>
                <w:sz w:val="18"/>
                <w:szCs w:val="18"/>
              </w:rPr>
            </w:pPr>
            <w:r>
              <w:rPr>
                <w:rFonts w:ascii="宋体" w:hAnsi="宋体" w:cs="宋体" w:hint="eastAsia"/>
                <w:color w:val="000000"/>
                <w:sz w:val="18"/>
                <w:szCs w:val="18"/>
              </w:rPr>
              <w:t>经济收益率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社会效益</w:t>
            </w:r>
          </w:p>
          <w:p w:rsidR="007D1C0D" w:rsidRDefault="00367F8B">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rPr>
              <w:t>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8"/>
                <w:szCs w:val="18"/>
              </w:rPr>
            </w:pPr>
            <w:r>
              <w:rPr>
                <w:rFonts w:ascii="宋体" w:hAnsi="宋体" w:cs="宋体" w:hint="eastAsia"/>
                <w:color w:val="000000"/>
                <w:sz w:val="18"/>
                <w:szCs w:val="18"/>
              </w:rPr>
              <w:t>社会</w:t>
            </w:r>
            <w:r>
              <w:rPr>
                <w:rFonts w:ascii="宋体" w:hAnsi="宋体" w:cs="宋体" w:hint="eastAsia"/>
                <w:color w:val="000000"/>
                <w:sz w:val="18"/>
                <w:szCs w:val="18"/>
              </w:rPr>
              <w:t>收益率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8"/>
                <w:szCs w:val="18"/>
              </w:rPr>
            </w:pPr>
            <w:r>
              <w:rPr>
                <w:rFonts w:ascii="宋体" w:hAnsi="宋体" w:cs="宋体" w:hint="eastAsia"/>
                <w:color w:val="000000"/>
                <w:sz w:val="18"/>
                <w:szCs w:val="18"/>
              </w:rPr>
              <w:t>社会产出</w:t>
            </w:r>
            <w:r>
              <w:rPr>
                <w:rFonts w:ascii="宋体" w:hAnsi="宋体" w:cs="宋体" w:hint="eastAsia"/>
                <w:color w:val="000000"/>
                <w:sz w:val="18"/>
                <w:szCs w:val="18"/>
              </w:rPr>
              <w:t>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生态效益</w:t>
            </w:r>
          </w:p>
          <w:p w:rsidR="007D1C0D" w:rsidRDefault="00367F8B">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rPr>
              <w:t>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8"/>
                <w:szCs w:val="18"/>
              </w:rPr>
            </w:pPr>
            <w:r>
              <w:rPr>
                <w:rFonts w:ascii="宋体" w:hAnsi="宋体" w:cs="宋体" w:hint="eastAsia"/>
                <w:color w:val="000000"/>
                <w:sz w:val="18"/>
                <w:szCs w:val="18"/>
              </w:rPr>
              <w:t>生态</w:t>
            </w:r>
            <w:r>
              <w:rPr>
                <w:rFonts w:ascii="宋体" w:hAnsi="宋体" w:cs="宋体" w:hint="eastAsia"/>
                <w:color w:val="000000"/>
                <w:sz w:val="18"/>
                <w:szCs w:val="18"/>
              </w:rPr>
              <w:t>收益率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6</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color w:val="000000"/>
                <w:sz w:val="15"/>
                <w:szCs w:val="15"/>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8"/>
                <w:szCs w:val="18"/>
              </w:rPr>
            </w:pPr>
            <w:r>
              <w:rPr>
                <w:rFonts w:ascii="宋体" w:hAnsi="宋体" w:cs="宋体" w:hint="eastAsia"/>
                <w:color w:val="000000"/>
                <w:sz w:val="18"/>
                <w:szCs w:val="18"/>
              </w:rPr>
              <w:t>生态产出</w:t>
            </w:r>
            <w:r>
              <w:rPr>
                <w:rFonts w:ascii="宋体" w:hAnsi="宋体" w:cs="宋体" w:hint="eastAsia"/>
                <w:color w:val="000000"/>
                <w:sz w:val="18"/>
                <w:szCs w:val="18"/>
              </w:rPr>
              <w:t>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8</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vMerge/>
            <w:tcBorders>
              <w:top w:val="single" w:sz="4" w:space="0" w:color="000000"/>
              <w:left w:val="single" w:sz="4" w:space="0" w:color="000000"/>
              <w:bottom w:val="nil"/>
              <w:right w:val="single" w:sz="4" w:space="0" w:color="000000"/>
            </w:tcBorders>
            <w:shd w:val="clear" w:color="auto" w:fill="auto"/>
            <w:vAlign w:val="center"/>
          </w:tcPr>
          <w:p w:rsidR="007D1C0D" w:rsidRDefault="007D1C0D">
            <w:pPr>
              <w:jc w:val="center"/>
              <w:rPr>
                <w:rFonts w:ascii="宋体" w:hAnsi="宋体" w:cs="宋体"/>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rPr>
              <w:t>满意度指标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color w:val="000000"/>
                <w:kern w:val="0"/>
                <w:sz w:val="15"/>
                <w:szCs w:val="15"/>
                <w:lang/>
              </w:rPr>
            </w:pPr>
            <w:r>
              <w:rPr>
                <w:rFonts w:ascii="宋体" w:hAnsi="宋体" w:cs="宋体" w:hint="eastAsia"/>
                <w:color w:val="000000"/>
                <w:kern w:val="0"/>
                <w:sz w:val="15"/>
                <w:szCs w:val="15"/>
                <w:lang/>
              </w:rPr>
              <w:t>服务对象</w:t>
            </w:r>
          </w:p>
          <w:p w:rsidR="007D1C0D" w:rsidRDefault="00367F8B">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rPr>
              <w:t>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hint="eastAsia"/>
                <w:color w:val="000000"/>
                <w:sz w:val="18"/>
                <w:szCs w:val="18"/>
              </w:rPr>
              <w:t>居民满意度</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C0D" w:rsidRDefault="00367F8B">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rPr>
              <w:t>100%</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8</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20"/>
                <w:szCs w:val="20"/>
              </w:rPr>
            </w:pPr>
            <w:r>
              <w:rPr>
                <w:rFonts w:ascii="宋体" w:hAnsi="宋体" w:cs="宋体" w:hint="eastAsia"/>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C0D" w:rsidRDefault="007D1C0D">
            <w:pPr>
              <w:jc w:val="left"/>
              <w:rPr>
                <w:rFonts w:ascii="宋体" w:hAnsi="宋体" w:cs="宋体"/>
                <w:color w:val="000000"/>
                <w:sz w:val="20"/>
                <w:szCs w:val="20"/>
              </w:rPr>
            </w:pPr>
          </w:p>
        </w:tc>
      </w:tr>
      <w:tr w:rsidR="007D1C0D">
        <w:trPr>
          <w:trHeight w:val="9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合</w:t>
            </w:r>
            <w:r>
              <w:rPr>
                <w:rFonts w:ascii="宋体" w:hAnsi="宋体" w:cs="宋体" w:hint="eastAsia"/>
                <w:b/>
                <w:bCs/>
                <w:color w:val="000000"/>
                <w:kern w:val="0"/>
                <w:sz w:val="16"/>
                <w:szCs w:val="16"/>
                <w:lang/>
              </w:rPr>
              <w:t xml:space="preserve">    </w:t>
            </w:r>
            <w:r>
              <w:rPr>
                <w:rFonts w:ascii="宋体" w:hAnsi="宋体" w:cs="宋体" w:hint="eastAsia"/>
                <w:b/>
                <w:bCs/>
                <w:color w:val="000000"/>
                <w:kern w:val="0"/>
                <w:sz w:val="16"/>
                <w:szCs w:val="16"/>
                <w:lang/>
              </w:rPr>
              <w:t>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100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jc w:val="center"/>
              <w:rPr>
                <w:rFonts w:ascii="宋体" w:hAnsi="宋体" w:cs="宋体"/>
                <w:color w:val="000000"/>
                <w:sz w:val="16"/>
                <w:szCs w:val="16"/>
              </w:rPr>
            </w:pPr>
            <w:r>
              <w:rPr>
                <w:rFonts w:ascii="宋体" w:hAnsi="宋体" w:cs="宋体" w:hint="eastAsia"/>
                <w:color w:val="000000"/>
                <w:sz w:val="16"/>
                <w:szCs w:val="16"/>
              </w:rPr>
              <w:t>91</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7D1C0D">
            <w:pPr>
              <w:jc w:val="center"/>
              <w:rPr>
                <w:rFonts w:ascii="宋体" w:hAnsi="宋体" w:cs="宋体"/>
                <w:b/>
                <w:bCs/>
                <w:color w:val="000000"/>
                <w:sz w:val="16"/>
                <w:szCs w:val="16"/>
              </w:rPr>
            </w:pPr>
          </w:p>
        </w:tc>
      </w:tr>
      <w:tr w:rsidR="007D1C0D">
        <w:trPr>
          <w:trHeight w:val="9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说明</w:t>
            </w:r>
          </w:p>
        </w:tc>
        <w:tc>
          <w:tcPr>
            <w:tcW w:w="91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D1C0D" w:rsidRDefault="00367F8B">
            <w:pPr>
              <w:widowControl/>
              <w:jc w:val="left"/>
              <w:textAlignment w:val="center"/>
              <w:rPr>
                <w:rFonts w:ascii="宋体" w:hAnsi="宋体" w:cs="宋体"/>
                <w:color w:val="000000"/>
                <w:sz w:val="24"/>
              </w:rPr>
            </w:pPr>
            <w:r>
              <w:rPr>
                <w:rFonts w:ascii="宋体" w:hAnsi="宋体" w:cs="宋体" w:hint="eastAsia"/>
                <w:color w:val="000000"/>
                <w:kern w:val="0"/>
                <w:sz w:val="24"/>
                <w:lang/>
              </w:rPr>
              <w:t>请在此处简要说明中央和省委巡视、各级审计和财政监督中发现的问题及其所涉及的金额，如没有填无</w:t>
            </w:r>
          </w:p>
        </w:tc>
      </w:tr>
    </w:tbl>
    <w:p w:rsidR="007D1C0D" w:rsidRDefault="007D1C0D">
      <w:pPr>
        <w:tabs>
          <w:tab w:val="left" w:pos="2353"/>
        </w:tabs>
        <w:jc w:val="left"/>
      </w:pPr>
    </w:p>
    <w:sectPr w:rsidR="007D1C0D" w:rsidSect="007D1C0D">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F8B" w:rsidRDefault="00367F8B" w:rsidP="001D5013">
      <w:r>
        <w:separator/>
      </w:r>
    </w:p>
  </w:endnote>
  <w:endnote w:type="continuationSeparator" w:id="0">
    <w:p w:rsidR="00367F8B" w:rsidRDefault="00367F8B" w:rsidP="001D5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F8B" w:rsidRDefault="00367F8B" w:rsidP="001D5013">
      <w:r>
        <w:separator/>
      </w:r>
    </w:p>
  </w:footnote>
  <w:footnote w:type="continuationSeparator" w:id="0">
    <w:p w:rsidR="00367F8B" w:rsidRDefault="00367F8B" w:rsidP="001D50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79F7D"/>
    <w:multiLevelType w:val="singleLevel"/>
    <w:tmpl w:val="22679F7D"/>
    <w:lvl w:ilvl="0">
      <w:start w:val="2"/>
      <w:numFmt w:val="chineseCounting"/>
      <w:suff w:val="nothing"/>
      <w:lvlText w:val="（%1）"/>
      <w:lvlJc w:val="left"/>
      <w:rPr>
        <w:rFonts w:hint="eastAsia"/>
      </w:rPr>
    </w:lvl>
  </w:abstractNum>
  <w:abstractNum w:abstractNumId="1">
    <w:nsid w:val="69BDBA6F"/>
    <w:multiLevelType w:val="singleLevel"/>
    <w:tmpl w:val="69BDBA6F"/>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IxOTBjN2Y3ZmI3NWMwNWJkMTM0YzJkMmU5NTFlZjcifQ=="/>
  </w:docVars>
  <w:rsids>
    <w:rsidRoot w:val="007D1C0D"/>
    <w:rsid w:val="001D5013"/>
    <w:rsid w:val="00367F8B"/>
    <w:rsid w:val="007D1C0D"/>
    <w:rsid w:val="00922C93"/>
    <w:rsid w:val="00A955EF"/>
    <w:rsid w:val="0C4809BC"/>
    <w:rsid w:val="14335F71"/>
    <w:rsid w:val="2B2551FB"/>
    <w:rsid w:val="3A3F2DDB"/>
    <w:rsid w:val="52FF2AAE"/>
    <w:rsid w:val="5B5237F4"/>
    <w:rsid w:val="5DC66CF4"/>
    <w:rsid w:val="63AD0BB2"/>
    <w:rsid w:val="70094EFF"/>
    <w:rsid w:val="79E54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D1C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uiPriority w:val="99"/>
    <w:unhideWhenUsed/>
    <w:qFormat/>
    <w:rsid w:val="007D1C0D"/>
    <w:pPr>
      <w:spacing w:after="120" w:line="480" w:lineRule="auto"/>
      <w:ind w:leftChars="200" w:left="420"/>
    </w:pPr>
  </w:style>
  <w:style w:type="paragraph" w:styleId="a3">
    <w:name w:val="Normal (Web)"/>
    <w:basedOn w:val="a"/>
    <w:next w:val="a"/>
    <w:qFormat/>
    <w:rsid w:val="007D1C0D"/>
    <w:pPr>
      <w:spacing w:beforeAutospacing="1" w:afterAutospacing="1"/>
      <w:jc w:val="left"/>
    </w:pPr>
    <w:rPr>
      <w:rFonts w:ascii="Calibri" w:hAnsi="Calibri"/>
      <w:kern w:val="0"/>
      <w:sz w:val="24"/>
    </w:rPr>
  </w:style>
  <w:style w:type="paragraph" w:styleId="a4">
    <w:name w:val="footer"/>
    <w:basedOn w:val="a"/>
    <w:uiPriority w:val="99"/>
    <w:unhideWhenUsed/>
    <w:qFormat/>
    <w:rsid w:val="007D1C0D"/>
    <w:pPr>
      <w:tabs>
        <w:tab w:val="center" w:pos="4153"/>
        <w:tab w:val="right" w:pos="8306"/>
      </w:tabs>
      <w:snapToGrid w:val="0"/>
      <w:jc w:val="left"/>
    </w:pPr>
    <w:rPr>
      <w:rFonts w:ascii="Calibri" w:hAnsi="Calibri"/>
      <w:kern w:val="0"/>
      <w:sz w:val="18"/>
      <w:szCs w:val="18"/>
    </w:rPr>
  </w:style>
  <w:style w:type="paragraph" w:styleId="a5">
    <w:name w:val="header"/>
    <w:basedOn w:val="a"/>
    <w:uiPriority w:val="99"/>
    <w:unhideWhenUsed/>
    <w:qFormat/>
    <w:rsid w:val="007D1C0D"/>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BodyText">
    <w:name w:val="BodyText"/>
    <w:basedOn w:val="a"/>
    <w:qFormat/>
    <w:rsid w:val="007D1C0D"/>
    <w:pPr>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2023-05-17T06:43:00Z</dcterms:created>
  <dcterms:modified xsi:type="dcterms:W3CDTF">2023-06-29T09:50:00Z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9911E47A8F1B4FE0AA1C0DA516BC8CE2_13</vt:lpwstr>
  </property>
</Properties>
</file>